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2EC2" w14:textId="77777777" w:rsidR="00856D82" w:rsidRPr="00DA007C" w:rsidRDefault="00856D82" w:rsidP="00856D82">
      <w:pPr>
        <w:jc w:val="center"/>
        <w:rPr>
          <w:rFonts w:ascii="Arial" w:hAnsi="Arial" w:cs="Arial"/>
          <w:b/>
          <w:bCs/>
          <w:sz w:val="28"/>
          <w:szCs w:val="28"/>
        </w:rPr>
      </w:pPr>
      <w:r w:rsidRPr="00DA007C">
        <w:rPr>
          <w:rFonts w:ascii="Arial" w:hAnsi="Arial" w:cs="Arial"/>
          <w:b/>
          <w:bCs/>
          <w:sz w:val="28"/>
          <w:szCs w:val="28"/>
        </w:rPr>
        <w:t>Pandemia niestraszna rynkowi małego AGD</w:t>
      </w:r>
    </w:p>
    <w:p w14:paraId="1AA0B2E1" w14:textId="38518F67" w:rsidR="00856D82" w:rsidRPr="00DA007C" w:rsidRDefault="00856D82" w:rsidP="00856D82">
      <w:pPr>
        <w:jc w:val="both"/>
        <w:rPr>
          <w:rFonts w:ascii="Arial" w:hAnsi="Arial" w:cs="Arial"/>
          <w:b/>
          <w:bCs/>
          <w:sz w:val="24"/>
          <w:szCs w:val="24"/>
        </w:rPr>
      </w:pPr>
      <w:r w:rsidRPr="00DA007C">
        <w:rPr>
          <w:rFonts w:ascii="Arial" w:hAnsi="Arial" w:cs="Arial"/>
          <w:b/>
          <w:bCs/>
          <w:sz w:val="24"/>
          <w:szCs w:val="24"/>
        </w:rPr>
        <w:t>Choć pandemia</w:t>
      </w:r>
      <w:r w:rsidR="00A24EFD" w:rsidRPr="00DA007C">
        <w:rPr>
          <w:rFonts w:ascii="Arial" w:hAnsi="Arial" w:cs="Arial"/>
          <w:b/>
          <w:bCs/>
          <w:sz w:val="24"/>
          <w:szCs w:val="24"/>
        </w:rPr>
        <w:t xml:space="preserve"> COVID-19</w:t>
      </w:r>
      <w:r w:rsidRPr="00DA007C">
        <w:rPr>
          <w:rFonts w:ascii="Arial" w:hAnsi="Arial" w:cs="Arial"/>
          <w:b/>
          <w:bCs/>
          <w:sz w:val="24"/>
          <w:szCs w:val="24"/>
        </w:rPr>
        <w:t xml:space="preserve"> i kolejne </w:t>
      </w:r>
      <w:proofErr w:type="spellStart"/>
      <w:r w:rsidRPr="00DA007C">
        <w:rPr>
          <w:rFonts w:ascii="Arial" w:hAnsi="Arial" w:cs="Arial"/>
          <w:b/>
          <w:bCs/>
          <w:sz w:val="24"/>
          <w:szCs w:val="24"/>
        </w:rPr>
        <w:t>lockdowny</w:t>
      </w:r>
      <w:proofErr w:type="spellEnd"/>
      <w:r w:rsidRPr="00DA007C">
        <w:rPr>
          <w:rFonts w:ascii="Arial" w:hAnsi="Arial" w:cs="Arial"/>
          <w:b/>
          <w:bCs/>
          <w:sz w:val="24"/>
          <w:szCs w:val="24"/>
        </w:rPr>
        <w:t xml:space="preserve"> wprowadzone na przestrzeni 2020 roku negatywnie </w:t>
      </w:r>
      <w:r w:rsidR="00977D93" w:rsidRPr="00DA007C">
        <w:rPr>
          <w:rFonts w:ascii="Arial" w:hAnsi="Arial" w:cs="Arial"/>
          <w:b/>
          <w:bCs/>
          <w:sz w:val="24"/>
          <w:szCs w:val="24"/>
        </w:rPr>
        <w:t>oddział</w:t>
      </w:r>
      <w:r w:rsidR="003A4724" w:rsidRPr="00DA007C">
        <w:rPr>
          <w:rFonts w:ascii="Arial" w:hAnsi="Arial" w:cs="Arial"/>
          <w:b/>
          <w:bCs/>
          <w:sz w:val="24"/>
          <w:szCs w:val="24"/>
        </w:rPr>
        <w:t>ują</w:t>
      </w:r>
      <w:r w:rsidR="00A57A23" w:rsidRPr="00DA007C">
        <w:rPr>
          <w:rFonts w:ascii="Arial" w:hAnsi="Arial" w:cs="Arial"/>
          <w:b/>
          <w:bCs/>
          <w:sz w:val="24"/>
          <w:szCs w:val="24"/>
        </w:rPr>
        <w:t xml:space="preserve"> </w:t>
      </w:r>
      <w:r w:rsidRPr="00DA007C">
        <w:rPr>
          <w:rFonts w:ascii="Arial" w:hAnsi="Arial" w:cs="Arial"/>
          <w:b/>
          <w:bCs/>
          <w:sz w:val="24"/>
          <w:szCs w:val="24"/>
        </w:rPr>
        <w:t xml:space="preserve">na </w:t>
      </w:r>
      <w:r w:rsidR="003A4724" w:rsidRPr="00DA007C">
        <w:rPr>
          <w:rFonts w:ascii="Arial" w:hAnsi="Arial" w:cs="Arial"/>
          <w:b/>
          <w:bCs/>
          <w:sz w:val="24"/>
          <w:szCs w:val="24"/>
        </w:rPr>
        <w:t>gospodarkę</w:t>
      </w:r>
      <w:r w:rsidRPr="00DA007C">
        <w:rPr>
          <w:rFonts w:ascii="Arial" w:hAnsi="Arial" w:cs="Arial"/>
          <w:b/>
          <w:bCs/>
          <w:sz w:val="24"/>
          <w:szCs w:val="24"/>
        </w:rPr>
        <w:t xml:space="preserve">, rynek małego AGD ma się bardzo dobrze. Niewątpliwy wpływ miało na to przeniesienie do domów wielu czynności społeczno-zawodowych i potrzeba dostosowania </w:t>
      </w:r>
      <w:r w:rsidR="00A24EFD" w:rsidRPr="00DA007C">
        <w:rPr>
          <w:rFonts w:ascii="Arial" w:hAnsi="Arial" w:cs="Arial"/>
          <w:b/>
          <w:bCs/>
          <w:sz w:val="24"/>
          <w:szCs w:val="24"/>
        </w:rPr>
        <w:t xml:space="preserve">do nowej sytuacji </w:t>
      </w:r>
      <w:r w:rsidRPr="00DA007C">
        <w:rPr>
          <w:rFonts w:ascii="Arial" w:hAnsi="Arial" w:cs="Arial"/>
          <w:b/>
          <w:bCs/>
          <w:sz w:val="24"/>
          <w:szCs w:val="24"/>
        </w:rPr>
        <w:t>zarówno otaczającej przestrzeni, jak i trybu życia.</w:t>
      </w:r>
      <w:r w:rsidR="00977D93" w:rsidRPr="00DA007C">
        <w:rPr>
          <w:rFonts w:ascii="Arial" w:hAnsi="Arial" w:cs="Arial"/>
          <w:b/>
          <w:bCs/>
          <w:sz w:val="24"/>
          <w:szCs w:val="24"/>
        </w:rPr>
        <w:t xml:space="preserve"> </w:t>
      </w:r>
    </w:p>
    <w:p w14:paraId="21FB1285" w14:textId="0D6833AD" w:rsidR="00856D82" w:rsidRPr="00DA007C" w:rsidRDefault="00856D82" w:rsidP="00856D82">
      <w:pPr>
        <w:jc w:val="both"/>
        <w:rPr>
          <w:rFonts w:ascii="Arial" w:hAnsi="Arial" w:cs="Arial"/>
        </w:rPr>
      </w:pPr>
      <w:r w:rsidRPr="00DA007C">
        <w:rPr>
          <w:rFonts w:ascii="Arial" w:hAnsi="Arial" w:cs="Arial"/>
        </w:rPr>
        <w:t xml:space="preserve">Rok 2020 zmienił sytuację wielu branż. Wprowadzenie obostrzeń sanitarnych i zamknięcie </w:t>
      </w:r>
      <w:r w:rsidR="00524940" w:rsidRPr="00DA007C">
        <w:rPr>
          <w:rFonts w:ascii="Arial" w:hAnsi="Arial" w:cs="Arial"/>
        </w:rPr>
        <w:t xml:space="preserve">większości </w:t>
      </w:r>
      <w:r w:rsidRPr="00DA007C">
        <w:rPr>
          <w:rFonts w:ascii="Arial" w:hAnsi="Arial" w:cs="Arial"/>
        </w:rPr>
        <w:t xml:space="preserve">sklepów stacjonarnych z dnia na dzień zatrzymały </w:t>
      </w:r>
      <w:r w:rsidR="00977D93" w:rsidRPr="00DA007C">
        <w:rPr>
          <w:rFonts w:ascii="Arial" w:hAnsi="Arial" w:cs="Arial"/>
        </w:rPr>
        <w:t xml:space="preserve">prawie </w:t>
      </w:r>
      <w:r w:rsidR="00524940" w:rsidRPr="00DA007C">
        <w:rPr>
          <w:rFonts w:ascii="Arial" w:hAnsi="Arial" w:cs="Arial"/>
        </w:rPr>
        <w:t xml:space="preserve">całą </w:t>
      </w:r>
      <w:r w:rsidRPr="00DA007C">
        <w:rPr>
          <w:rFonts w:ascii="Arial" w:hAnsi="Arial" w:cs="Arial"/>
        </w:rPr>
        <w:t xml:space="preserve">sprzedaż. Niektórym </w:t>
      </w:r>
      <w:r w:rsidR="00977D93" w:rsidRPr="00DA007C">
        <w:rPr>
          <w:rFonts w:ascii="Arial" w:hAnsi="Arial" w:cs="Arial"/>
        </w:rPr>
        <w:t xml:space="preserve">branżom </w:t>
      </w:r>
      <w:r w:rsidRPr="00DA007C">
        <w:rPr>
          <w:rFonts w:ascii="Arial" w:hAnsi="Arial" w:cs="Arial"/>
        </w:rPr>
        <w:t xml:space="preserve">udało się jednak nie tylko odrobić straty, ale także odnotować duży wzrost przychodów. Mocne odbicie zanotował m.in rynek małego AGD. </w:t>
      </w:r>
    </w:p>
    <w:p w14:paraId="3802354F" w14:textId="71931F27" w:rsidR="00856D82" w:rsidRPr="00DA007C" w:rsidRDefault="00856D82" w:rsidP="00856D82">
      <w:pPr>
        <w:jc w:val="both"/>
        <w:rPr>
          <w:rFonts w:ascii="Arial" w:hAnsi="Arial" w:cs="Arial"/>
        </w:rPr>
      </w:pPr>
      <w:r w:rsidRPr="00DA007C">
        <w:rPr>
          <w:rFonts w:ascii="Arial" w:hAnsi="Arial" w:cs="Arial"/>
        </w:rPr>
        <w:t>Szacuje się, że w 2020 roku konsumenci wydali na duże i małe AGD aż 13,6 mld zł, co stanowi 14% wzrost w stosunku do roku 2019</w:t>
      </w:r>
      <w:r w:rsidR="00A24EFD" w:rsidRPr="00DA007C">
        <w:rPr>
          <w:rFonts w:ascii="Arial" w:hAnsi="Arial" w:cs="Arial"/>
        </w:rPr>
        <w:t>, a sp</w:t>
      </w:r>
      <w:r w:rsidRPr="00DA007C">
        <w:rPr>
          <w:rFonts w:ascii="Arial" w:hAnsi="Arial" w:cs="Arial"/>
        </w:rPr>
        <w:t>rzedaż</w:t>
      </w:r>
      <w:r w:rsidR="00A24EFD" w:rsidRPr="00DA007C">
        <w:rPr>
          <w:rFonts w:ascii="Arial" w:hAnsi="Arial" w:cs="Arial"/>
        </w:rPr>
        <w:t xml:space="preserve"> samego</w:t>
      </w:r>
      <w:r w:rsidRPr="00DA007C">
        <w:rPr>
          <w:rFonts w:ascii="Arial" w:hAnsi="Arial" w:cs="Arial"/>
        </w:rPr>
        <w:t xml:space="preserve"> małego AGD wzrosła o 8%. Należy też zaznaczyć</w:t>
      </w:r>
      <w:r w:rsidR="00A24EFD" w:rsidRPr="00DA007C">
        <w:rPr>
          <w:rFonts w:ascii="Arial" w:hAnsi="Arial" w:cs="Arial"/>
        </w:rPr>
        <w:t>,</w:t>
      </w:r>
      <w:r w:rsidRPr="00DA007C">
        <w:rPr>
          <w:rFonts w:ascii="Arial" w:hAnsi="Arial" w:cs="Arial"/>
        </w:rPr>
        <w:t xml:space="preserve"> że rynek AGD jest szczególnie silnym sektorem polskiej gospodarki, który stale dynamicznie się rozwija – wartość inwestycji w skali roku </w:t>
      </w:r>
      <w:r w:rsidR="00524940" w:rsidRPr="00DA007C">
        <w:rPr>
          <w:rFonts w:ascii="Arial" w:hAnsi="Arial" w:cs="Arial"/>
        </w:rPr>
        <w:t>t</w:t>
      </w:r>
      <w:r w:rsidRPr="00DA007C">
        <w:rPr>
          <w:rFonts w:ascii="Arial" w:hAnsi="Arial" w:cs="Arial"/>
        </w:rPr>
        <w:t>o ponad miliard złotych</w:t>
      </w:r>
      <w:r w:rsidRPr="00DA007C">
        <w:rPr>
          <w:rStyle w:val="Odwoanieprzypisudolnego"/>
          <w:rFonts w:ascii="Arial" w:hAnsi="Arial" w:cs="Arial"/>
        </w:rPr>
        <w:footnoteReference w:id="1"/>
      </w:r>
      <w:r w:rsidRPr="00DA007C">
        <w:rPr>
          <w:rFonts w:ascii="Arial" w:hAnsi="Arial" w:cs="Arial"/>
        </w:rPr>
        <w:t>.</w:t>
      </w:r>
    </w:p>
    <w:p w14:paraId="47C3EBFE" w14:textId="4DB2D125" w:rsidR="00856D82" w:rsidRPr="00DA007C" w:rsidRDefault="00305301" w:rsidP="00856D82">
      <w:pPr>
        <w:jc w:val="both"/>
        <w:rPr>
          <w:rFonts w:ascii="Arial" w:hAnsi="Arial" w:cs="Arial"/>
          <w:b/>
          <w:bCs/>
        </w:rPr>
      </w:pPr>
      <w:r w:rsidRPr="00DA007C">
        <w:rPr>
          <w:rFonts w:ascii="Arial" w:hAnsi="Arial" w:cs="Arial"/>
          <w:b/>
          <w:bCs/>
        </w:rPr>
        <w:t>Małe AGD</w:t>
      </w:r>
      <w:r w:rsidR="0034290F" w:rsidRPr="00DA007C">
        <w:rPr>
          <w:rFonts w:ascii="Arial" w:hAnsi="Arial" w:cs="Arial"/>
          <w:b/>
          <w:bCs/>
        </w:rPr>
        <w:t xml:space="preserve"> wsparciem dla amatorów gotowania</w:t>
      </w:r>
    </w:p>
    <w:p w14:paraId="07919906" w14:textId="79163F76" w:rsidR="00524940" w:rsidRPr="00DA007C" w:rsidRDefault="00856D82" w:rsidP="00856D82">
      <w:pPr>
        <w:jc w:val="both"/>
        <w:rPr>
          <w:rFonts w:ascii="Arial" w:hAnsi="Arial" w:cs="Arial"/>
        </w:rPr>
      </w:pPr>
      <w:r w:rsidRPr="00DA007C">
        <w:rPr>
          <w:rFonts w:ascii="Arial" w:hAnsi="Arial" w:cs="Arial"/>
        </w:rPr>
        <w:t xml:space="preserve">Zamknięcie restauracji i barów sprawiło, że </w:t>
      </w:r>
      <w:r w:rsidR="00524940" w:rsidRPr="00DA007C">
        <w:rPr>
          <w:rFonts w:ascii="Arial" w:hAnsi="Arial" w:cs="Arial"/>
        </w:rPr>
        <w:t>zmieniły się kulinarne przyzwyczajenia Polaków. Brak możliwości jedzenia poza domem wpłyn</w:t>
      </w:r>
      <w:r w:rsidR="0034290F" w:rsidRPr="00DA007C">
        <w:rPr>
          <w:rFonts w:ascii="Arial" w:hAnsi="Arial" w:cs="Arial"/>
        </w:rPr>
        <w:t>ą</w:t>
      </w:r>
      <w:r w:rsidR="00524940" w:rsidRPr="00DA007C">
        <w:rPr>
          <w:rFonts w:ascii="Arial" w:hAnsi="Arial" w:cs="Arial"/>
        </w:rPr>
        <w:t xml:space="preserve">ł na konieczność </w:t>
      </w:r>
      <w:r w:rsidR="003A4724" w:rsidRPr="00DA007C">
        <w:rPr>
          <w:rFonts w:ascii="Arial" w:hAnsi="Arial" w:cs="Arial"/>
        </w:rPr>
        <w:t>samodzielnego</w:t>
      </w:r>
      <w:r w:rsidR="00524940" w:rsidRPr="00DA007C">
        <w:rPr>
          <w:rFonts w:ascii="Arial" w:hAnsi="Arial" w:cs="Arial"/>
        </w:rPr>
        <w:t xml:space="preserve"> gotowania. Coraz więcej osób eksperymentuje z nowymi przepisami i inwestuje </w:t>
      </w:r>
      <w:r w:rsidRPr="00DA007C">
        <w:rPr>
          <w:rFonts w:ascii="Arial" w:hAnsi="Arial" w:cs="Arial"/>
        </w:rPr>
        <w:t xml:space="preserve">znacznie więcej w sprzęt kuchenny. To właśnie on stanowi największą część rynku małego AGD w Polsce – szacuje się, że </w:t>
      </w:r>
      <w:r w:rsidR="00DE47C5" w:rsidRPr="00DA007C">
        <w:rPr>
          <w:rFonts w:ascii="Arial" w:hAnsi="Arial" w:cs="Arial"/>
        </w:rPr>
        <w:t xml:space="preserve">obejmuje </w:t>
      </w:r>
      <w:r w:rsidRPr="00DA007C">
        <w:rPr>
          <w:rFonts w:ascii="Arial" w:hAnsi="Arial" w:cs="Arial"/>
        </w:rPr>
        <w:t>aż 65% wartości</w:t>
      </w:r>
      <w:r w:rsidRPr="00DA007C">
        <w:rPr>
          <w:rStyle w:val="Odwoanieprzypisudolnego"/>
          <w:rFonts w:ascii="Arial" w:hAnsi="Arial" w:cs="Arial"/>
        </w:rPr>
        <w:footnoteReference w:id="2"/>
      </w:r>
      <w:r w:rsidRPr="00DA007C">
        <w:rPr>
          <w:rFonts w:ascii="Arial" w:hAnsi="Arial" w:cs="Arial"/>
        </w:rPr>
        <w:t xml:space="preserve">. </w:t>
      </w:r>
    </w:p>
    <w:p w14:paraId="6349059F" w14:textId="632F6954" w:rsidR="00977D93" w:rsidRPr="00DA007C" w:rsidRDefault="0055704D" w:rsidP="0034290F">
      <w:pPr>
        <w:pStyle w:val="Tekstkomentarza"/>
        <w:jc w:val="both"/>
        <w:rPr>
          <w:rFonts w:ascii="Arial" w:hAnsi="Arial" w:cs="Arial"/>
          <w:sz w:val="22"/>
          <w:szCs w:val="22"/>
        </w:rPr>
      </w:pPr>
      <w:r w:rsidRPr="00DA007C">
        <w:rPr>
          <w:rFonts w:ascii="Arial" w:hAnsi="Arial" w:cs="Arial"/>
          <w:i/>
          <w:iCs/>
          <w:sz w:val="22"/>
          <w:szCs w:val="22"/>
        </w:rPr>
        <w:t>–</w:t>
      </w:r>
      <w:r w:rsidR="009748C2" w:rsidRPr="00DA007C">
        <w:rPr>
          <w:rFonts w:ascii="Arial" w:hAnsi="Arial" w:cs="Arial"/>
          <w:i/>
          <w:iCs/>
          <w:sz w:val="22"/>
          <w:szCs w:val="22"/>
        </w:rPr>
        <w:t xml:space="preserve"> </w:t>
      </w:r>
      <w:r w:rsidR="00AB7B8F" w:rsidRPr="00DA007C">
        <w:rPr>
          <w:rFonts w:ascii="Arial" w:hAnsi="Arial" w:cs="Arial"/>
          <w:i/>
          <w:iCs/>
          <w:color w:val="263238"/>
          <w:sz w:val="22"/>
          <w:szCs w:val="22"/>
        </w:rPr>
        <w:t>Do najczęściej kupowanych sprzętów małego AGD należą obecnie urządzenia służące do przygotowywania żywności. Dużą popularnością cieszą się m.in. blendery, wyciskarki do soków czy roboty kuchenne.</w:t>
      </w:r>
      <w:r w:rsidR="00AB7B8F" w:rsidRPr="00DA007C">
        <w:rPr>
          <w:rFonts w:ascii="Arial" w:hAnsi="Arial" w:cs="Arial"/>
          <w:color w:val="263238"/>
          <w:sz w:val="22"/>
          <w:szCs w:val="22"/>
        </w:rPr>
        <w:t> </w:t>
      </w:r>
      <w:r w:rsidR="00AB7B8F" w:rsidRPr="00DA007C">
        <w:rPr>
          <w:rFonts w:ascii="Arial" w:hAnsi="Arial" w:cs="Arial"/>
          <w:i/>
          <w:iCs/>
          <w:color w:val="263238"/>
          <w:sz w:val="22"/>
          <w:szCs w:val="22"/>
        </w:rPr>
        <w:t xml:space="preserve">Od ubiegłego roku obserwujemy też wzrost sprzedaży stosunkowo nowych dla konsumentów sprzętów, takich jak prasy do tłoczenia oleju, ozonatory powietrza, jonizatory czy dehydratory żywności. Zarówno rosnący popyt na sprzęty kuchenne, jak i na niszowe produkty sprawił, że rok 2020 przyniósł w naszym sklepie wzrost sprzedaży o 21% w stosunku do 2019, co przełożyło się na zwiększenie wyniku aż o 31% na koniec roku </w:t>
      </w:r>
      <w:r w:rsidRPr="00DA007C">
        <w:rPr>
          <w:rFonts w:ascii="Arial" w:hAnsi="Arial" w:cs="Arial"/>
          <w:sz w:val="22"/>
          <w:szCs w:val="22"/>
        </w:rPr>
        <w:t xml:space="preserve">– mówi  Łukasz Malik, współwłaściciel </w:t>
      </w:r>
      <w:r w:rsidR="004A7DD3" w:rsidRPr="00DA007C">
        <w:rPr>
          <w:rFonts w:ascii="Arial" w:hAnsi="Arial" w:cs="Arial"/>
          <w:sz w:val="22"/>
          <w:szCs w:val="22"/>
        </w:rPr>
        <w:t xml:space="preserve">sklepu </w:t>
      </w:r>
      <w:hyperlink r:id="rId8" w:history="1">
        <w:r w:rsidR="004A7DD3" w:rsidRPr="00DA007C">
          <w:rPr>
            <w:rStyle w:val="Hipercze"/>
            <w:rFonts w:ascii="Arial" w:hAnsi="Arial" w:cs="Arial"/>
            <w:sz w:val="22"/>
            <w:szCs w:val="22"/>
          </w:rPr>
          <w:t>mocsokow.pl</w:t>
        </w:r>
      </w:hyperlink>
      <w:r w:rsidR="004A7DD3" w:rsidRPr="00DA007C">
        <w:rPr>
          <w:rFonts w:ascii="Arial" w:hAnsi="Arial" w:cs="Arial"/>
          <w:sz w:val="22"/>
          <w:szCs w:val="22"/>
        </w:rPr>
        <w:t>, oferującego małe AGD wysokiej jakości</w:t>
      </w:r>
      <w:r w:rsidRPr="00DA007C">
        <w:rPr>
          <w:rFonts w:ascii="Arial" w:hAnsi="Arial" w:cs="Arial"/>
          <w:sz w:val="22"/>
          <w:szCs w:val="22"/>
        </w:rPr>
        <w:t>.</w:t>
      </w:r>
    </w:p>
    <w:p w14:paraId="5F9B7851" w14:textId="6B7C2332" w:rsidR="00856D82" w:rsidRPr="00DA007C" w:rsidRDefault="00856D82" w:rsidP="00856D82">
      <w:pPr>
        <w:jc w:val="both"/>
        <w:rPr>
          <w:rFonts w:ascii="Arial" w:hAnsi="Arial" w:cs="Arial"/>
        </w:rPr>
      </w:pPr>
      <w:r w:rsidRPr="00DA007C">
        <w:rPr>
          <w:rFonts w:ascii="Arial" w:hAnsi="Arial" w:cs="Arial"/>
        </w:rPr>
        <w:t xml:space="preserve">Dużą rolę odegrał również rosnący trend zdrowego odżywiania i życia w duchu „zero waste”, zakładającego minimalizację </w:t>
      </w:r>
      <w:r w:rsidR="00A24EFD" w:rsidRPr="00DA007C">
        <w:rPr>
          <w:rFonts w:ascii="Arial" w:hAnsi="Arial" w:cs="Arial"/>
        </w:rPr>
        <w:t>produkowanych</w:t>
      </w:r>
      <w:r w:rsidRPr="00DA007C">
        <w:rPr>
          <w:rFonts w:ascii="Arial" w:hAnsi="Arial" w:cs="Arial"/>
        </w:rPr>
        <w:t xml:space="preserve"> odpadów. Polacy nie tylko chcą jeść ekologicznie – zwracają też uwagę na wielofunkcyjność urządzeń.</w:t>
      </w:r>
      <w:r w:rsidR="009748C2" w:rsidRPr="00DA007C">
        <w:rPr>
          <w:rFonts w:ascii="Arial" w:hAnsi="Arial" w:cs="Arial"/>
        </w:rPr>
        <w:t xml:space="preserve"> </w:t>
      </w:r>
    </w:p>
    <w:p w14:paraId="42E8334B" w14:textId="0808E889" w:rsidR="00856D82" w:rsidRPr="00DA007C" w:rsidRDefault="00856D82" w:rsidP="0034290F">
      <w:pPr>
        <w:pStyle w:val="Tekstkomentarza"/>
        <w:jc w:val="both"/>
        <w:rPr>
          <w:rFonts w:ascii="Arial" w:hAnsi="Arial" w:cs="Arial"/>
        </w:rPr>
      </w:pPr>
      <w:r w:rsidRPr="00DA007C">
        <w:rPr>
          <w:rFonts w:ascii="Arial" w:hAnsi="Arial" w:cs="Arial"/>
          <w:sz w:val="22"/>
          <w:szCs w:val="22"/>
        </w:rPr>
        <w:t xml:space="preserve">– </w:t>
      </w:r>
      <w:r w:rsidRPr="00DA007C">
        <w:rPr>
          <w:rFonts w:ascii="Arial" w:hAnsi="Arial" w:cs="Arial"/>
          <w:i/>
          <w:iCs/>
          <w:sz w:val="22"/>
          <w:szCs w:val="22"/>
        </w:rPr>
        <w:t>Duży</w:t>
      </w:r>
      <w:r w:rsidR="004A7DD3" w:rsidRPr="00DA007C">
        <w:rPr>
          <w:rFonts w:ascii="Arial" w:hAnsi="Arial" w:cs="Arial"/>
          <w:i/>
          <w:iCs/>
          <w:sz w:val="22"/>
          <w:szCs w:val="22"/>
        </w:rPr>
        <w:t xml:space="preserve">m zainteresowaniem cieszą się </w:t>
      </w:r>
      <w:r w:rsidRPr="00DA007C">
        <w:rPr>
          <w:rFonts w:ascii="Arial" w:hAnsi="Arial" w:cs="Arial"/>
          <w:i/>
          <w:iCs/>
          <w:sz w:val="22"/>
          <w:szCs w:val="22"/>
        </w:rPr>
        <w:t xml:space="preserve">urządzenia, które poza oczywistymi zastosowaniami, dają również inne możliwości. Zwłaszcza w trakcie pandemii klienci szukają sprzętu, będącego w stanie maksymalnie uprościć ich życie. </w:t>
      </w:r>
      <w:r w:rsidR="00400033" w:rsidRPr="00DA007C">
        <w:rPr>
          <w:rFonts w:ascii="Arial" w:hAnsi="Arial" w:cs="Arial"/>
          <w:i/>
          <w:iCs/>
          <w:sz w:val="22"/>
          <w:szCs w:val="22"/>
        </w:rPr>
        <w:t xml:space="preserve">Ze względu na ograniczone miejsce w kuchni chętniej wybieramy urządzenia wielofunkcyjne. </w:t>
      </w:r>
      <w:r w:rsidRPr="00DA007C">
        <w:rPr>
          <w:rFonts w:ascii="Arial" w:hAnsi="Arial" w:cs="Arial"/>
          <w:i/>
          <w:iCs/>
          <w:sz w:val="22"/>
          <w:szCs w:val="22"/>
        </w:rPr>
        <w:t xml:space="preserve">Popularnym </w:t>
      </w:r>
      <w:r w:rsidR="00265FFC" w:rsidRPr="00DA007C">
        <w:rPr>
          <w:rFonts w:ascii="Arial" w:hAnsi="Arial" w:cs="Arial"/>
          <w:i/>
          <w:iCs/>
          <w:sz w:val="22"/>
          <w:szCs w:val="22"/>
        </w:rPr>
        <w:t xml:space="preserve">produktem stały się wyciskarki do soków, których można użyć </w:t>
      </w:r>
      <w:r w:rsidR="00A24EFD" w:rsidRPr="00DA007C">
        <w:rPr>
          <w:rFonts w:ascii="Arial" w:hAnsi="Arial" w:cs="Arial"/>
          <w:i/>
          <w:iCs/>
          <w:sz w:val="22"/>
          <w:szCs w:val="22"/>
        </w:rPr>
        <w:t>również</w:t>
      </w:r>
      <w:r w:rsidR="00265FFC" w:rsidRPr="00DA007C">
        <w:rPr>
          <w:rFonts w:ascii="Arial" w:hAnsi="Arial" w:cs="Arial"/>
          <w:i/>
          <w:iCs/>
          <w:sz w:val="22"/>
          <w:szCs w:val="22"/>
        </w:rPr>
        <w:t xml:space="preserve"> np. do robienia makaronów, a nawet chleba. Częściej zwracamy też uwagę na ilość generowanych odpadów i to, czy możemy je wykorzystać. </w:t>
      </w:r>
      <w:r w:rsidR="00400033" w:rsidRPr="00DA007C">
        <w:rPr>
          <w:rFonts w:ascii="Arial" w:hAnsi="Arial" w:cs="Arial"/>
          <w:i/>
          <w:iCs/>
          <w:sz w:val="22"/>
          <w:szCs w:val="22"/>
        </w:rPr>
        <w:t>Przykładowo, z</w:t>
      </w:r>
      <w:r w:rsidR="00265FFC" w:rsidRPr="00DA007C">
        <w:rPr>
          <w:rFonts w:ascii="Arial" w:hAnsi="Arial" w:cs="Arial"/>
          <w:i/>
          <w:iCs/>
          <w:sz w:val="22"/>
          <w:szCs w:val="22"/>
        </w:rPr>
        <w:t xml:space="preserve">aletą prasy do tłoczenia oleju z nasion </w:t>
      </w:r>
      <w:r w:rsidR="003D45FB" w:rsidRPr="00DA007C">
        <w:rPr>
          <w:rFonts w:ascii="Arial" w:hAnsi="Arial" w:cs="Arial"/>
          <w:i/>
          <w:iCs/>
          <w:sz w:val="22"/>
          <w:szCs w:val="22"/>
        </w:rPr>
        <w:t xml:space="preserve">jest </w:t>
      </w:r>
      <w:r w:rsidR="00265FFC" w:rsidRPr="00DA007C">
        <w:rPr>
          <w:rFonts w:ascii="Arial" w:hAnsi="Arial" w:cs="Arial"/>
          <w:i/>
          <w:iCs/>
          <w:sz w:val="22"/>
          <w:szCs w:val="22"/>
        </w:rPr>
        <w:t xml:space="preserve">nie tylko zdrowy, nierafinowany </w:t>
      </w:r>
      <w:r w:rsidR="003D45FB" w:rsidRPr="00DA007C">
        <w:rPr>
          <w:rFonts w:ascii="Arial" w:hAnsi="Arial" w:cs="Arial"/>
          <w:i/>
          <w:iCs/>
          <w:sz w:val="22"/>
          <w:szCs w:val="22"/>
        </w:rPr>
        <w:t>olej</w:t>
      </w:r>
      <w:r w:rsidR="00265FFC" w:rsidRPr="00DA007C">
        <w:rPr>
          <w:rFonts w:ascii="Arial" w:hAnsi="Arial" w:cs="Arial"/>
          <w:i/>
          <w:iCs/>
          <w:sz w:val="22"/>
          <w:szCs w:val="22"/>
        </w:rPr>
        <w:t xml:space="preserve">, </w:t>
      </w:r>
      <w:r w:rsidR="00265FFC" w:rsidRPr="00DA007C">
        <w:rPr>
          <w:rFonts w:ascii="Arial" w:hAnsi="Arial" w:cs="Arial"/>
          <w:i/>
          <w:iCs/>
          <w:sz w:val="22"/>
          <w:szCs w:val="22"/>
        </w:rPr>
        <w:lastRenderedPageBreak/>
        <w:t>ale również mąka, którą można łatwo zrobić z pozosta</w:t>
      </w:r>
      <w:r w:rsidR="003D45FB" w:rsidRPr="00DA007C">
        <w:rPr>
          <w:rFonts w:ascii="Arial" w:hAnsi="Arial" w:cs="Arial"/>
          <w:i/>
          <w:iCs/>
          <w:sz w:val="22"/>
          <w:szCs w:val="22"/>
        </w:rPr>
        <w:t xml:space="preserve">łych wytłoczyn </w:t>
      </w:r>
      <w:r w:rsidR="00265FFC" w:rsidRPr="00DA007C">
        <w:rPr>
          <w:rFonts w:ascii="Arial" w:hAnsi="Arial" w:cs="Arial"/>
          <w:sz w:val="22"/>
          <w:szCs w:val="22"/>
        </w:rPr>
        <w:t>– wyjaśnia Łukasz Malik</w:t>
      </w:r>
      <w:r w:rsidR="004A7DD3" w:rsidRPr="00DA007C">
        <w:rPr>
          <w:rFonts w:ascii="Arial" w:hAnsi="Arial" w:cs="Arial"/>
          <w:sz w:val="22"/>
          <w:szCs w:val="22"/>
        </w:rPr>
        <w:t xml:space="preserve"> z Mocy Soków.</w:t>
      </w:r>
    </w:p>
    <w:p w14:paraId="6104977D" w14:textId="77777777" w:rsidR="00856D82" w:rsidRPr="00DA007C" w:rsidRDefault="00856D82" w:rsidP="00856D82">
      <w:pPr>
        <w:tabs>
          <w:tab w:val="left" w:pos="3666"/>
        </w:tabs>
        <w:jc w:val="both"/>
        <w:rPr>
          <w:rFonts w:ascii="Arial" w:hAnsi="Arial" w:cs="Arial"/>
          <w:b/>
          <w:bCs/>
        </w:rPr>
      </w:pPr>
      <w:r w:rsidRPr="00DA007C">
        <w:rPr>
          <w:rFonts w:ascii="Arial" w:hAnsi="Arial" w:cs="Arial"/>
          <w:b/>
          <w:bCs/>
        </w:rPr>
        <w:t>E-commerce rośnie w siłę</w:t>
      </w:r>
    </w:p>
    <w:p w14:paraId="08348F0C" w14:textId="16D0B0B0" w:rsidR="00856D82" w:rsidRPr="00DA007C" w:rsidRDefault="00856D82" w:rsidP="00856D82">
      <w:pPr>
        <w:tabs>
          <w:tab w:val="left" w:pos="3666"/>
        </w:tabs>
        <w:jc w:val="both"/>
        <w:rPr>
          <w:rFonts w:ascii="Arial" w:hAnsi="Arial" w:cs="Arial"/>
        </w:rPr>
      </w:pPr>
      <w:r w:rsidRPr="00DA007C">
        <w:rPr>
          <w:rFonts w:ascii="Arial" w:hAnsi="Arial" w:cs="Arial"/>
        </w:rPr>
        <w:t xml:space="preserve">Choć pandemia COVID-19 okazała się dotkliwa dla handlu detalicznego, na aktualnej sytuacji zyskuje branża e-commerce. Przymus społecznej izolacji sprawił, że popyt na zakupy w </w:t>
      </w:r>
      <w:r w:rsidR="0034290F" w:rsidRPr="00DA007C">
        <w:rPr>
          <w:rFonts w:ascii="Arial" w:hAnsi="Arial" w:cs="Arial"/>
        </w:rPr>
        <w:t>I</w:t>
      </w:r>
      <w:r w:rsidRPr="00DA007C">
        <w:rPr>
          <w:rFonts w:ascii="Arial" w:hAnsi="Arial" w:cs="Arial"/>
        </w:rPr>
        <w:t xml:space="preserve">nternecie wciąż rośnie. Obecnie gotowość kupowania produktów drogą cyfrową deklaruje </w:t>
      </w:r>
      <w:r w:rsidR="000C49F0" w:rsidRPr="00DA007C">
        <w:rPr>
          <w:rFonts w:ascii="Arial" w:hAnsi="Arial" w:cs="Arial"/>
        </w:rPr>
        <w:t>ok</w:t>
      </w:r>
      <w:r w:rsidR="004A7DD3" w:rsidRPr="00DA007C">
        <w:rPr>
          <w:rFonts w:ascii="Arial" w:hAnsi="Arial" w:cs="Arial"/>
        </w:rPr>
        <w:t>.</w:t>
      </w:r>
      <w:r w:rsidR="000C49F0" w:rsidRPr="00DA007C">
        <w:rPr>
          <w:rFonts w:ascii="Arial" w:hAnsi="Arial" w:cs="Arial"/>
        </w:rPr>
        <w:t xml:space="preserve"> 16 milionów Polaków, czyli </w:t>
      </w:r>
      <w:r w:rsidRPr="00DA007C">
        <w:rPr>
          <w:rFonts w:ascii="Arial" w:hAnsi="Arial" w:cs="Arial"/>
        </w:rPr>
        <w:t>ponad połowa internautów</w:t>
      </w:r>
      <w:r w:rsidRPr="00DA007C">
        <w:rPr>
          <w:rStyle w:val="Odwoanieprzypisudolnego"/>
          <w:rFonts w:ascii="Arial" w:hAnsi="Arial" w:cs="Arial"/>
        </w:rPr>
        <w:footnoteReference w:id="3"/>
      </w:r>
      <w:r w:rsidRPr="00DA007C">
        <w:rPr>
          <w:rFonts w:ascii="Arial" w:hAnsi="Arial" w:cs="Arial"/>
        </w:rPr>
        <w:t xml:space="preserve">. Wpływ na popularność usługi ma </w:t>
      </w:r>
      <w:r w:rsidR="00A24EFD" w:rsidRPr="00DA007C">
        <w:rPr>
          <w:rFonts w:ascii="Arial" w:hAnsi="Arial" w:cs="Arial"/>
        </w:rPr>
        <w:t>łatwość</w:t>
      </w:r>
      <w:r w:rsidR="000C49F0" w:rsidRPr="00DA007C">
        <w:rPr>
          <w:rFonts w:ascii="Arial" w:hAnsi="Arial" w:cs="Arial"/>
        </w:rPr>
        <w:t xml:space="preserve"> złożenia zamówienia</w:t>
      </w:r>
      <w:r w:rsidRPr="00DA007C">
        <w:rPr>
          <w:rFonts w:ascii="Arial" w:hAnsi="Arial" w:cs="Arial"/>
        </w:rPr>
        <w:t xml:space="preserve">, dostępność 24/7 i szerokość oferty sklepu. </w:t>
      </w:r>
      <w:r w:rsidR="00977D93" w:rsidRPr="00DA007C">
        <w:rPr>
          <w:rFonts w:ascii="Arial" w:hAnsi="Arial" w:cs="Arial"/>
        </w:rPr>
        <w:t xml:space="preserve">Dodatkowym atutem jest dostawa produktów do domu. </w:t>
      </w:r>
      <w:r w:rsidRPr="00DA007C">
        <w:rPr>
          <w:rFonts w:ascii="Arial" w:hAnsi="Arial" w:cs="Arial"/>
        </w:rPr>
        <w:t>Pandemia stała się dla branży e-commerce szansą na pozyskanie nowej grupy klientów, dla której wygoda ma kluczowe znaczenie. Zakupy online są bowiem postrzegane nie tylko jako nieskomplikowane, ale również pozostawiające większą możliwość wyboru, niż kupowanie w sklepach stacjonarnych.</w:t>
      </w:r>
    </w:p>
    <w:p w14:paraId="636083C4" w14:textId="4F529148" w:rsidR="00856D82" w:rsidRPr="00DA007C" w:rsidRDefault="00854BA7" w:rsidP="00856D82">
      <w:pPr>
        <w:tabs>
          <w:tab w:val="left" w:pos="3666"/>
        </w:tabs>
        <w:jc w:val="both"/>
        <w:rPr>
          <w:rFonts w:ascii="Arial" w:hAnsi="Arial" w:cs="Arial"/>
        </w:rPr>
      </w:pPr>
      <w:r w:rsidRPr="00DA007C">
        <w:rPr>
          <w:rFonts w:ascii="Arial" w:hAnsi="Arial" w:cs="Arial"/>
        </w:rPr>
        <w:t xml:space="preserve">– </w:t>
      </w:r>
      <w:r w:rsidR="00F62FED" w:rsidRPr="00DA007C">
        <w:rPr>
          <w:rFonts w:ascii="Arial" w:hAnsi="Arial" w:cs="Arial"/>
          <w:i/>
          <w:iCs/>
        </w:rPr>
        <w:t xml:space="preserve">Pandemia zmusiła nas do rezygnacji z uczestnictwa w dużych imprezach targowych oraz prezentacji produktów bezpośrednio klientowi. </w:t>
      </w:r>
      <w:r w:rsidR="00D70176" w:rsidRPr="00DA007C">
        <w:rPr>
          <w:rFonts w:ascii="Arial" w:hAnsi="Arial" w:cs="Arial"/>
          <w:i/>
          <w:iCs/>
        </w:rPr>
        <w:t>N</w:t>
      </w:r>
      <w:r w:rsidR="00F62FED" w:rsidRPr="00DA007C">
        <w:rPr>
          <w:rFonts w:ascii="Arial" w:hAnsi="Arial" w:cs="Arial"/>
          <w:i/>
          <w:iCs/>
        </w:rPr>
        <w:t xml:space="preserve">egatywnie wpłynęła również na sprzedaż stacjonarną, która spadła </w:t>
      </w:r>
      <w:r w:rsidR="00D70176" w:rsidRPr="00DA007C">
        <w:rPr>
          <w:rFonts w:ascii="Arial" w:hAnsi="Arial" w:cs="Arial"/>
          <w:i/>
          <w:iCs/>
        </w:rPr>
        <w:t xml:space="preserve">niemal </w:t>
      </w:r>
      <w:r w:rsidR="00F62FED" w:rsidRPr="00DA007C">
        <w:rPr>
          <w:rFonts w:ascii="Arial" w:hAnsi="Arial" w:cs="Arial"/>
          <w:i/>
          <w:iCs/>
        </w:rPr>
        <w:t>o 70%</w:t>
      </w:r>
      <w:r w:rsidR="00D70176" w:rsidRPr="00DA007C">
        <w:rPr>
          <w:rFonts w:ascii="Arial" w:hAnsi="Arial" w:cs="Arial"/>
          <w:i/>
          <w:iCs/>
        </w:rPr>
        <w:t xml:space="preserve"> rok do roku</w:t>
      </w:r>
      <w:r w:rsidR="00F62FED" w:rsidRPr="00DA007C">
        <w:rPr>
          <w:rFonts w:ascii="Arial" w:hAnsi="Arial" w:cs="Arial"/>
          <w:i/>
          <w:iCs/>
        </w:rPr>
        <w:t xml:space="preserve">. </w:t>
      </w:r>
      <w:r w:rsidR="00D70176" w:rsidRPr="00DA007C">
        <w:rPr>
          <w:rFonts w:ascii="Arial" w:hAnsi="Arial" w:cs="Arial"/>
          <w:i/>
          <w:iCs/>
        </w:rPr>
        <w:t>Na szczęście, dzięki sprzedaży internetowej nie tylko poprawiliśmy wyniki finansowe, ale też mieliśmy możliwość dalszego rozwoju firmy</w:t>
      </w:r>
      <w:r w:rsidRPr="00DA007C">
        <w:rPr>
          <w:rFonts w:ascii="Arial" w:hAnsi="Arial" w:cs="Arial"/>
        </w:rPr>
        <w:t xml:space="preserve"> – </w:t>
      </w:r>
      <w:r w:rsidR="005C519F" w:rsidRPr="00DA007C">
        <w:rPr>
          <w:rFonts w:ascii="Arial" w:hAnsi="Arial" w:cs="Arial"/>
        </w:rPr>
        <w:t>komentuje</w:t>
      </w:r>
      <w:r w:rsidRPr="00DA007C">
        <w:rPr>
          <w:rFonts w:ascii="Arial" w:hAnsi="Arial" w:cs="Arial"/>
        </w:rPr>
        <w:t xml:space="preserve"> Łukasz Malik z Mocy Soków.</w:t>
      </w:r>
    </w:p>
    <w:p w14:paraId="08ABF031" w14:textId="77777777" w:rsidR="00856D82" w:rsidRPr="00DA007C" w:rsidRDefault="00856D82" w:rsidP="00856D82">
      <w:pPr>
        <w:tabs>
          <w:tab w:val="left" w:pos="3666"/>
        </w:tabs>
        <w:jc w:val="both"/>
        <w:rPr>
          <w:rFonts w:ascii="Arial" w:hAnsi="Arial" w:cs="Arial"/>
          <w:b/>
          <w:bCs/>
        </w:rPr>
      </w:pPr>
      <w:r w:rsidRPr="00DA007C">
        <w:rPr>
          <w:rFonts w:ascii="Arial" w:hAnsi="Arial" w:cs="Arial"/>
          <w:b/>
          <w:bCs/>
        </w:rPr>
        <w:t>Co przyniesie 2021 rok?</w:t>
      </w:r>
    </w:p>
    <w:p w14:paraId="57382361" w14:textId="77777777" w:rsidR="005C519F" w:rsidRPr="00DA007C" w:rsidRDefault="00856D82" w:rsidP="00856D82">
      <w:pPr>
        <w:tabs>
          <w:tab w:val="left" w:pos="7130"/>
        </w:tabs>
        <w:jc w:val="both"/>
        <w:rPr>
          <w:rFonts w:ascii="Arial" w:hAnsi="Arial" w:cs="Arial"/>
        </w:rPr>
      </w:pPr>
      <w:r w:rsidRPr="00DA007C">
        <w:rPr>
          <w:rFonts w:ascii="Arial" w:hAnsi="Arial" w:cs="Arial"/>
        </w:rPr>
        <w:t xml:space="preserve">Pomimo wzrostu sprzedaży i prężnie rozwijającego się rynku, przed producentami małego AGD wciąż stoi wiele wyzwań. Jednym z nich jest stopniowy wzrost cen surowców i energii, a w konsekwencji również podwyższenie kosztów produkcji i cen towarów. Jako inne utrudnienie Związek </w:t>
      </w:r>
      <w:r w:rsidR="000C49F0" w:rsidRPr="00DA007C">
        <w:rPr>
          <w:rFonts w:ascii="Arial" w:hAnsi="Arial" w:cs="Arial"/>
        </w:rPr>
        <w:t>P</w:t>
      </w:r>
      <w:r w:rsidRPr="00DA007C">
        <w:rPr>
          <w:rFonts w:ascii="Arial" w:hAnsi="Arial" w:cs="Arial"/>
        </w:rPr>
        <w:t xml:space="preserve">roducentów AGD wskazuje </w:t>
      </w:r>
      <w:r w:rsidR="00A24EFD" w:rsidRPr="00DA007C">
        <w:rPr>
          <w:rFonts w:ascii="Arial" w:hAnsi="Arial" w:cs="Arial"/>
        </w:rPr>
        <w:t xml:space="preserve">także </w:t>
      </w:r>
      <w:r w:rsidRPr="00DA007C">
        <w:rPr>
          <w:rFonts w:ascii="Arial" w:hAnsi="Arial" w:cs="Arial"/>
        </w:rPr>
        <w:t xml:space="preserve">konieczność zmiany łańcucha dostaw i potrzebę utworzenia rezerwowej sieci lokalnych dostawców. </w:t>
      </w:r>
    </w:p>
    <w:p w14:paraId="09E72281" w14:textId="60242095" w:rsidR="005C519F" w:rsidRPr="00DA007C" w:rsidRDefault="005C519F" w:rsidP="00856D82">
      <w:pPr>
        <w:tabs>
          <w:tab w:val="left" w:pos="7130"/>
        </w:tabs>
        <w:jc w:val="both"/>
        <w:rPr>
          <w:rFonts w:ascii="Arial" w:hAnsi="Arial" w:cs="Arial"/>
        </w:rPr>
      </w:pPr>
      <w:r w:rsidRPr="00DA007C">
        <w:rPr>
          <w:rFonts w:ascii="Arial" w:hAnsi="Arial" w:cs="Arial"/>
        </w:rPr>
        <w:t xml:space="preserve">– </w:t>
      </w:r>
      <w:r w:rsidRPr="00DA007C">
        <w:rPr>
          <w:rFonts w:ascii="Arial" w:hAnsi="Arial" w:cs="Arial"/>
          <w:i/>
          <w:iCs/>
        </w:rPr>
        <w:t>Na ceny</w:t>
      </w:r>
      <w:r w:rsidR="00D70176" w:rsidRPr="00DA007C">
        <w:rPr>
          <w:rFonts w:ascii="Arial" w:hAnsi="Arial" w:cs="Arial"/>
          <w:i/>
          <w:iCs/>
        </w:rPr>
        <w:t xml:space="preserve"> sprzętu AGD</w:t>
      </w:r>
      <w:r w:rsidRPr="00DA007C">
        <w:rPr>
          <w:rFonts w:ascii="Arial" w:hAnsi="Arial" w:cs="Arial"/>
          <w:i/>
          <w:iCs/>
        </w:rPr>
        <w:t xml:space="preserve"> negatywnie wpływa wzrost kosztów dostawy, który w ostatnim roku wzrósł o około 50% oraz ciągłe osłabienie waluty względem dolara i euro. </w:t>
      </w:r>
      <w:r w:rsidR="00856D82" w:rsidRPr="00DA007C">
        <w:rPr>
          <w:rFonts w:ascii="Arial" w:hAnsi="Arial" w:cs="Arial"/>
          <w:i/>
          <w:iCs/>
        </w:rPr>
        <w:t xml:space="preserve">Pandemia COVID-19 zmusiła </w:t>
      </w:r>
      <w:r w:rsidRPr="00DA007C">
        <w:rPr>
          <w:rFonts w:ascii="Arial" w:hAnsi="Arial" w:cs="Arial"/>
          <w:i/>
          <w:iCs/>
        </w:rPr>
        <w:t xml:space="preserve">też </w:t>
      </w:r>
      <w:r w:rsidR="00856D82" w:rsidRPr="00DA007C">
        <w:rPr>
          <w:rFonts w:ascii="Arial" w:hAnsi="Arial" w:cs="Arial"/>
          <w:i/>
          <w:iCs/>
        </w:rPr>
        <w:t>przedsiębiorców do weryfikacji list poddostawców i analizy ich dostępności, a także szukanie alternatywnych źródeł zaopatrzenia</w:t>
      </w:r>
      <w:r w:rsidRPr="00DA007C">
        <w:rPr>
          <w:rFonts w:ascii="Arial" w:hAnsi="Arial" w:cs="Arial"/>
        </w:rPr>
        <w:t xml:space="preserve"> – wyjaśnia Łukasz Malik z Mocy Soków.</w:t>
      </w:r>
    </w:p>
    <w:p w14:paraId="472A3030" w14:textId="2BFFA845" w:rsidR="00856D82" w:rsidRPr="00DA007C" w:rsidRDefault="00856D82" w:rsidP="00856D82">
      <w:pPr>
        <w:tabs>
          <w:tab w:val="left" w:pos="7130"/>
        </w:tabs>
        <w:jc w:val="both"/>
        <w:rPr>
          <w:rFonts w:ascii="Arial" w:hAnsi="Arial" w:cs="Arial"/>
        </w:rPr>
      </w:pPr>
      <w:r w:rsidRPr="00DA007C">
        <w:rPr>
          <w:rFonts w:ascii="Arial" w:hAnsi="Arial" w:cs="Arial"/>
        </w:rPr>
        <w:t>Choć przedstawiciele branży optymistycznie prognozują utrzymanie się wysokiego popytu na sprzęt AGD, po zakończeniu pandemii konsumenci mogą poświęcić większą część budżetu na zaległe podróże czy kulturę</w:t>
      </w:r>
      <w:r w:rsidR="00A24EFD" w:rsidRPr="00DA007C">
        <w:rPr>
          <w:rStyle w:val="Odwoanieprzypisudolnego"/>
          <w:rFonts w:ascii="Arial" w:hAnsi="Arial" w:cs="Arial"/>
        </w:rPr>
        <w:footnoteReference w:id="4"/>
      </w:r>
      <w:r w:rsidRPr="00DA007C">
        <w:rPr>
          <w:rFonts w:ascii="Arial" w:hAnsi="Arial" w:cs="Arial"/>
        </w:rPr>
        <w:t>.</w:t>
      </w:r>
    </w:p>
    <w:p w14:paraId="3887779B" w14:textId="77777777" w:rsidR="00856D82" w:rsidRPr="00DA007C" w:rsidRDefault="00856D82" w:rsidP="00856D82">
      <w:pPr>
        <w:tabs>
          <w:tab w:val="left" w:pos="7130"/>
        </w:tabs>
        <w:jc w:val="both"/>
        <w:rPr>
          <w:rFonts w:ascii="Arial" w:hAnsi="Arial" w:cs="Arial"/>
        </w:rPr>
      </w:pPr>
      <w:r w:rsidRPr="00DA007C">
        <w:rPr>
          <w:rFonts w:ascii="Arial" w:hAnsi="Arial" w:cs="Arial"/>
        </w:rPr>
        <w:t>Mimo tych zagrożeń, koniunktura na rynku AGD dobrze utrzymuje się również w pierwszych miesiącach 2021 roku. Dowodem na to są statystyki GUS dotyczące dynamiki sprzedaży detalicznej w styczniu i lutym. Według badań sprzedaż w segmencie artykułów wyposażenia wnętrz (meble, RTV, AGD) wzrosła prawie o 10%</w:t>
      </w:r>
      <w:r w:rsidRPr="00DA007C">
        <w:rPr>
          <w:rStyle w:val="Odwoanieprzypisudolnego"/>
          <w:rFonts w:ascii="Arial" w:hAnsi="Arial" w:cs="Arial"/>
        </w:rPr>
        <w:footnoteReference w:id="5"/>
      </w:r>
      <w:r w:rsidRPr="00DA007C">
        <w:rPr>
          <w:rFonts w:ascii="Arial" w:hAnsi="Arial" w:cs="Arial"/>
        </w:rPr>
        <w:t xml:space="preserve">. </w:t>
      </w:r>
    </w:p>
    <w:p w14:paraId="40044ACD" w14:textId="77777777" w:rsidR="00856D82" w:rsidRPr="00DA007C" w:rsidRDefault="00856D82" w:rsidP="00856D82">
      <w:pPr>
        <w:tabs>
          <w:tab w:val="left" w:pos="7130"/>
        </w:tabs>
        <w:jc w:val="both"/>
        <w:rPr>
          <w:rFonts w:ascii="Arial" w:hAnsi="Arial" w:cs="Arial"/>
        </w:rPr>
      </w:pPr>
      <w:r w:rsidRPr="00DA007C">
        <w:rPr>
          <w:rFonts w:ascii="Arial" w:hAnsi="Arial" w:cs="Arial"/>
        </w:rPr>
        <w:t xml:space="preserve">Pandemia COVID-19 przyniosła nie tylko wiele wyzwań dla branży producentów małego AGD, ale także pokazała szereg możliwości, które wcześniej nie były dostępne. Może być to okazja dla przedsiębiorców, którzy wcześniej nie mogli konkurować z gigantami rynku AGD. Przede </w:t>
      </w:r>
      <w:r w:rsidRPr="00DA007C">
        <w:rPr>
          <w:rFonts w:ascii="Arial" w:hAnsi="Arial" w:cs="Arial"/>
        </w:rPr>
        <w:lastRenderedPageBreak/>
        <w:t>wszystkim jednak liczy się szybkie i skuteczne działanie oraz zrozumienie potrzeb konsumenta.</w:t>
      </w:r>
    </w:p>
    <w:p w14:paraId="14BB58F7" w14:textId="77777777" w:rsidR="00F94F7F" w:rsidRPr="00DA007C" w:rsidRDefault="00F94F7F" w:rsidP="00F94F7F">
      <w:pPr>
        <w:shd w:val="clear" w:color="auto" w:fill="FFFFFF"/>
        <w:spacing w:before="100" w:beforeAutospacing="1" w:after="100" w:afterAutospacing="1" w:line="240" w:lineRule="auto"/>
        <w:jc w:val="both"/>
        <w:rPr>
          <w:rFonts w:ascii="Arial" w:eastAsia="Times New Roman" w:hAnsi="Arial" w:cs="Arial"/>
          <w:b/>
          <w:color w:val="222222"/>
          <w:sz w:val="20"/>
          <w:szCs w:val="20"/>
          <w:lang w:eastAsia="pl-PL"/>
        </w:rPr>
      </w:pPr>
      <w:r w:rsidRPr="00DA007C">
        <w:rPr>
          <w:rFonts w:ascii="Arial" w:eastAsia="Times New Roman" w:hAnsi="Arial" w:cs="Arial"/>
          <w:b/>
          <w:color w:val="222222"/>
          <w:sz w:val="20"/>
          <w:szCs w:val="20"/>
          <w:lang w:eastAsia="pl-PL"/>
        </w:rPr>
        <w:t>O firmie Top Concept</w:t>
      </w:r>
    </w:p>
    <w:p w14:paraId="13BE08A2" w14:textId="4912244F" w:rsidR="00F94F7F" w:rsidRPr="00DA007C" w:rsidRDefault="00F94F7F" w:rsidP="009B0EF8">
      <w:pPr>
        <w:shd w:val="clear" w:color="auto" w:fill="FFFFFF"/>
        <w:spacing w:before="100" w:beforeAutospacing="1" w:after="100" w:afterAutospacing="1" w:line="240" w:lineRule="auto"/>
        <w:jc w:val="both"/>
        <w:rPr>
          <w:rFonts w:ascii="Arial" w:eastAsia="Times New Roman" w:hAnsi="Arial" w:cs="Arial"/>
          <w:color w:val="222222"/>
          <w:sz w:val="20"/>
          <w:szCs w:val="20"/>
          <w:lang w:eastAsia="pl-PL"/>
        </w:rPr>
      </w:pPr>
      <w:r w:rsidRPr="00DA007C">
        <w:rPr>
          <w:rFonts w:ascii="Arial" w:hAnsi="Arial" w:cs="Arial"/>
          <w:sz w:val="20"/>
          <w:szCs w:val="20"/>
        </w:rPr>
        <w:t xml:space="preserve">Top Concept to obecna </w:t>
      </w:r>
      <w:r w:rsidRPr="00DA007C">
        <w:rPr>
          <w:rFonts w:ascii="Arial" w:eastAsia="Times New Roman" w:hAnsi="Arial" w:cs="Arial"/>
          <w:sz w:val="20"/>
          <w:szCs w:val="20"/>
          <w:lang w:eastAsia="pl-PL"/>
        </w:rPr>
        <w:t>od 2014 roku na polskim rynku firma, która pod marką</w:t>
      </w:r>
      <w:r w:rsidRPr="00DA007C">
        <w:rPr>
          <w:rFonts w:ascii="Arial" w:hAnsi="Arial" w:cs="Arial"/>
          <w:sz w:val="20"/>
          <w:szCs w:val="20"/>
        </w:rPr>
        <w:t xml:space="preserve"> </w:t>
      </w:r>
      <w:r w:rsidRPr="00DA007C">
        <w:rPr>
          <w:rFonts w:ascii="Arial" w:eastAsia="Times New Roman" w:hAnsi="Arial" w:cs="Arial"/>
          <w:sz w:val="20"/>
          <w:szCs w:val="20"/>
          <w:lang w:eastAsia="pl-PL"/>
        </w:rPr>
        <w:t xml:space="preserve">Moc Soków oferuje małe AGD solidnej jakości. Ma w swoim portfolio urządzenia najwyższej klasy producentów, takie jak wyciskarki wolnoobrotowe </w:t>
      </w:r>
      <w:proofErr w:type="spellStart"/>
      <w:r w:rsidRPr="00DA007C">
        <w:rPr>
          <w:rFonts w:ascii="Arial" w:eastAsia="Times New Roman" w:hAnsi="Arial" w:cs="Arial"/>
          <w:sz w:val="20"/>
          <w:szCs w:val="20"/>
          <w:lang w:eastAsia="pl-PL"/>
        </w:rPr>
        <w:t>Hurom</w:t>
      </w:r>
      <w:proofErr w:type="spellEnd"/>
      <w:r w:rsidRPr="00DA007C">
        <w:rPr>
          <w:rFonts w:ascii="Arial" w:eastAsia="Times New Roman" w:hAnsi="Arial" w:cs="Arial"/>
          <w:sz w:val="20"/>
          <w:szCs w:val="20"/>
          <w:lang w:eastAsia="pl-PL"/>
        </w:rPr>
        <w:t xml:space="preserve">, </w:t>
      </w:r>
      <w:proofErr w:type="spellStart"/>
      <w:r w:rsidRPr="00DA007C">
        <w:rPr>
          <w:rFonts w:ascii="Arial" w:eastAsia="Times New Roman" w:hAnsi="Arial" w:cs="Arial"/>
          <w:sz w:val="20"/>
          <w:szCs w:val="20"/>
          <w:lang w:eastAsia="pl-PL"/>
        </w:rPr>
        <w:t>Kuvings</w:t>
      </w:r>
      <w:proofErr w:type="spellEnd"/>
      <w:r w:rsidRPr="00DA007C">
        <w:rPr>
          <w:rFonts w:ascii="Arial" w:eastAsia="Times New Roman" w:hAnsi="Arial" w:cs="Arial"/>
          <w:sz w:val="20"/>
          <w:szCs w:val="20"/>
          <w:lang w:eastAsia="pl-PL"/>
        </w:rPr>
        <w:t xml:space="preserve">, </w:t>
      </w:r>
      <w:proofErr w:type="spellStart"/>
      <w:r w:rsidRPr="00DA007C">
        <w:rPr>
          <w:rFonts w:ascii="Arial" w:eastAsia="Times New Roman" w:hAnsi="Arial" w:cs="Arial"/>
          <w:sz w:val="20"/>
          <w:szCs w:val="20"/>
          <w:lang w:eastAsia="pl-PL"/>
        </w:rPr>
        <w:t>Byzoo</w:t>
      </w:r>
      <w:proofErr w:type="spellEnd"/>
      <w:r w:rsidRPr="00DA007C">
        <w:rPr>
          <w:rFonts w:ascii="Arial" w:eastAsia="Times New Roman" w:hAnsi="Arial" w:cs="Arial"/>
          <w:sz w:val="20"/>
          <w:szCs w:val="20"/>
          <w:lang w:eastAsia="pl-PL"/>
        </w:rPr>
        <w:t xml:space="preserve">, ozonatory i oczyszczacze powietrza </w:t>
      </w:r>
      <w:proofErr w:type="spellStart"/>
      <w:r w:rsidRPr="00DA007C">
        <w:rPr>
          <w:rFonts w:ascii="Arial" w:eastAsia="Times New Roman" w:hAnsi="Arial" w:cs="Arial"/>
          <w:sz w:val="20"/>
          <w:szCs w:val="20"/>
          <w:lang w:eastAsia="pl-PL"/>
        </w:rPr>
        <w:t>Wenon</w:t>
      </w:r>
      <w:proofErr w:type="spellEnd"/>
      <w:r w:rsidRPr="00DA007C">
        <w:rPr>
          <w:rFonts w:ascii="Arial" w:eastAsia="Times New Roman" w:hAnsi="Arial" w:cs="Arial"/>
          <w:sz w:val="20"/>
          <w:szCs w:val="20"/>
          <w:lang w:eastAsia="pl-PL"/>
        </w:rPr>
        <w:t xml:space="preserve">, dzbanki i butelki filtrujące wodę </w:t>
      </w:r>
      <w:proofErr w:type="spellStart"/>
      <w:r w:rsidRPr="00DA007C">
        <w:rPr>
          <w:rFonts w:ascii="Arial" w:eastAsia="Times New Roman" w:hAnsi="Arial" w:cs="Arial"/>
          <w:sz w:val="20"/>
          <w:szCs w:val="20"/>
          <w:lang w:eastAsia="pl-PL"/>
        </w:rPr>
        <w:t>iWater</w:t>
      </w:r>
      <w:proofErr w:type="spellEnd"/>
      <w:r w:rsidRPr="00DA007C">
        <w:rPr>
          <w:rFonts w:ascii="Arial" w:eastAsia="Times New Roman" w:hAnsi="Arial" w:cs="Arial"/>
          <w:sz w:val="20"/>
          <w:szCs w:val="20"/>
          <w:lang w:eastAsia="pl-PL"/>
        </w:rPr>
        <w:t xml:space="preserve"> czy prasy do tłoczenia oleju Yoda. Produkty można kupić w sklepie internetowym </w:t>
      </w:r>
      <w:hyperlink r:id="rId9" w:history="1">
        <w:r w:rsidRPr="00DA007C">
          <w:rPr>
            <w:rStyle w:val="Hipercze"/>
            <w:rFonts w:ascii="Arial" w:eastAsia="Times New Roman" w:hAnsi="Arial" w:cs="Arial"/>
            <w:sz w:val="20"/>
            <w:szCs w:val="20"/>
            <w:lang w:eastAsia="pl-PL"/>
          </w:rPr>
          <w:t>mocsoków.pl</w:t>
        </w:r>
      </w:hyperlink>
      <w:r w:rsidRPr="00DA007C">
        <w:rPr>
          <w:rFonts w:ascii="Arial" w:eastAsia="Times New Roman" w:hAnsi="Arial" w:cs="Arial"/>
          <w:sz w:val="20"/>
          <w:szCs w:val="20"/>
          <w:lang w:eastAsia="pl-PL"/>
        </w:rPr>
        <w:t xml:space="preserve"> oraz w dwóch placówkach stacjonarnych – w Warszawie i  Krakowie. Misją Mocy Soków jest promowanie zdrowego stylu życia i samodzielnego przygotowywania posiłków z najwyższej jakości składników. </w:t>
      </w:r>
    </w:p>
    <w:p w14:paraId="7C5DF176" w14:textId="77777777" w:rsidR="00F94F7F" w:rsidRPr="00DA007C" w:rsidRDefault="00F94F7F" w:rsidP="00F94F7F">
      <w:pPr>
        <w:shd w:val="clear" w:color="auto" w:fill="FFFFFF"/>
        <w:spacing w:before="100" w:beforeAutospacing="1" w:after="100" w:afterAutospacing="1" w:line="240" w:lineRule="auto"/>
        <w:jc w:val="both"/>
        <w:rPr>
          <w:rFonts w:ascii="Arial" w:eastAsia="Times New Roman" w:hAnsi="Arial" w:cs="Arial"/>
          <w:color w:val="222222"/>
          <w:sz w:val="20"/>
          <w:szCs w:val="20"/>
          <w:lang w:eastAsia="pl-PL"/>
        </w:rPr>
      </w:pPr>
      <w:r w:rsidRPr="00DA007C">
        <w:rPr>
          <w:rFonts w:ascii="Arial" w:eastAsia="Times New Roman" w:hAnsi="Arial" w:cs="Arial"/>
          <w:color w:val="222222"/>
          <w:sz w:val="20"/>
          <w:szCs w:val="20"/>
          <w:lang w:eastAsia="pl-PL"/>
        </w:rPr>
        <w:t>Kontakt dla mediów:</w:t>
      </w:r>
    </w:p>
    <w:p w14:paraId="3B052810" w14:textId="74FCFE49" w:rsidR="00F94F7F" w:rsidRPr="00DA007C" w:rsidRDefault="00F94F7F" w:rsidP="00F94F7F">
      <w:pPr>
        <w:rPr>
          <w:rFonts w:ascii="Arial" w:hAnsi="Arial" w:cs="Arial"/>
          <w:sz w:val="20"/>
          <w:szCs w:val="20"/>
        </w:rPr>
      </w:pPr>
      <w:r w:rsidRPr="00DA007C">
        <w:rPr>
          <w:rFonts w:ascii="Arial" w:hAnsi="Arial" w:cs="Arial"/>
          <w:sz w:val="20"/>
          <w:szCs w:val="20"/>
        </w:rPr>
        <w:t>Ewelina Jaskuła</w:t>
      </w:r>
      <w:r w:rsidRPr="00DA007C">
        <w:rPr>
          <w:rFonts w:ascii="Arial" w:hAnsi="Arial" w:cs="Arial"/>
          <w:sz w:val="20"/>
          <w:szCs w:val="20"/>
        </w:rPr>
        <w:br/>
        <w:t xml:space="preserve">Tel.: +48 665 339 877 </w:t>
      </w:r>
      <w:r w:rsidRPr="00DA007C">
        <w:rPr>
          <w:rFonts w:ascii="Arial" w:hAnsi="Arial" w:cs="Arial"/>
          <w:sz w:val="20"/>
          <w:szCs w:val="20"/>
        </w:rPr>
        <w:br/>
        <w:t xml:space="preserve">E-mail: </w:t>
      </w:r>
      <w:hyperlink r:id="rId10" w:history="1">
        <w:r w:rsidR="009B0EF8" w:rsidRPr="00DA007C">
          <w:rPr>
            <w:rStyle w:val="Hipercze"/>
            <w:rFonts w:ascii="Arial" w:hAnsi="Arial" w:cs="Arial"/>
            <w:sz w:val="20"/>
            <w:szCs w:val="20"/>
          </w:rPr>
          <w:t>ewelina.jaskula@goodonepr.pl</w:t>
        </w:r>
      </w:hyperlink>
    </w:p>
    <w:p w14:paraId="0DA19FF0" w14:textId="07A130EB" w:rsidR="00E5592D" w:rsidRPr="00454CFC" w:rsidRDefault="009B0EF8" w:rsidP="009B0EF8">
      <w:pPr>
        <w:rPr>
          <w:sz w:val="24"/>
          <w:szCs w:val="24"/>
        </w:rPr>
      </w:pPr>
      <w:r w:rsidRPr="00DA007C">
        <w:rPr>
          <w:rFonts w:ascii="Arial" w:hAnsi="Arial" w:cs="Arial"/>
          <w:sz w:val="20"/>
          <w:szCs w:val="20"/>
        </w:rPr>
        <w:t>Katarzyna Dąbrowska</w:t>
      </w:r>
      <w:r w:rsidRPr="00DA007C">
        <w:rPr>
          <w:rFonts w:ascii="Arial" w:hAnsi="Arial" w:cs="Arial"/>
          <w:sz w:val="20"/>
          <w:szCs w:val="20"/>
        </w:rPr>
        <w:br/>
        <w:t xml:space="preserve">Tel.: +48 796 996 272 </w:t>
      </w:r>
      <w:r w:rsidRPr="00DA007C">
        <w:rPr>
          <w:rFonts w:ascii="Arial" w:hAnsi="Arial" w:cs="Arial"/>
          <w:sz w:val="20"/>
          <w:szCs w:val="20"/>
        </w:rPr>
        <w:br/>
        <w:t xml:space="preserve">E-mail: </w:t>
      </w:r>
      <w:hyperlink r:id="rId11" w:history="1">
        <w:r w:rsidRPr="00DA007C">
          <w:rPr>
            <w:rStyle w:val="Hipercze"/>
            <w:rFonts w:ascii="Arial" w:hAnsi="Arial" w:cs="Arial"/>
            <w:sz w:val="20"/>
            <w:szCs w:val="20"/>
          </w:rPr>
          <w:t>katarzyna.dabrowska@goodonepr.pl</w:t>
        </w:r>
      </w:hyperlink>
      <w:r w:rsidR="00E5592D">
        <w:rPr>
          <w:sz w:val="24"/>
          <w:szCs w:val="24"/>
        </w:rPr>
        <w:t xml:space="preserve"> </w:t>
      </w:r>
    </w:p>
    <w:sectPr w:rsidR="00E5592D" w:rsidRPr="00454CF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B601" w14:textId="77777777" w:rsidR="00633A82" w:rsidRDefault="00633A82" w:rsidP="00AC4113">
      <w:pPr>
        <w:spacing w:after="0" w:line="240" w:lineRule="auto"/>
      </w:pPr>
      <w:r>
        <w:separator/>
      </w:r>
    </w:p>
  </w:endnote>
  <w:endnote w:type="continuationSeparator" w:id="0">
    <w:p w14:paraId="4A90DED0" w14:textId="77777777" w:rsidR="00633A82" w:rsidRDefault="00633A82" w:rsidP="00AC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A491" w14:textId="77777777" w:rsidR="00C959E9" w:rsidRDefault="00C959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6BA" w14:textId="77777777" w:rsidR="001F1A8D" w:rsidRDefault="001F1A8D" w:rsidP="000A22F6">
    <w:pPr>
      <w:pStyle w:val="Stopka"/>
      <w:jc w:val="center"/>
      <w:rPr>
        <w:b/>
        <w:i/>
        <w:spacing w:val="32"/>
        <w:sz w:val="24"/>
      </w:rPr>
    </w:pPr>
    <w:r>
      <w:rPr>
        <w:b/>
        <w:i/>
        <w:noProof/>
        <w:spacing w:val="32"/>
        <w:sz w:val="24"/>
        <w:lang w:eastAsia="pl-PL"/>
      </w:rPr>
      <mc:AlternateContent>
        <mc:Choice Requires="wps">
          <w:drawing>
            <wp:anchor distT="0" distB="0" distL="114300" distR="114300" simplePos="0" relativeHeight="251659264" behindDoc="0" locked="0" layoutInCell="1" allowOverlap="1" wp14:anchorId="514C3EDD" wp14:editId="75148CF5">
              <wp:simplePos x="0" y="0"/>
              <wp:positionH relativeFrom="column">
                <wp:posOffset>-842645</wp:posOffset>
              </wp:positionH>
              <wp:positionV relativeFrom="paragraph">
                <wp:posOffset>65405</wp:posOffset>
              </wp:positionV>
              <wp:extent cx="7429500" cy="0"/>
              <wp:effectExtent l="0" t="19050" r="19050" b="19050"/>
              <wp:wrapNone/>
              <wp:docPr id="3" name="Łącznik prosty 3"/>
              <wp:cNvGraphicFramePr/>
              <a:graphic xmlns:a="http://schemas.openxmlformats.org/drawingml/2006/main">
                <a:graphicData uri="http://schemas.microsoft.com/office/word/2010/wordprocessingShape">
                  <wps:wsp>
                    <wps:cNvCnPr/>
                    <wps:spPr>
                      <a:xfrm>
                        <a:off x="0" y="0"/>
                        <a:ext cx="7429500" cy="0"/>
                      </a:xfrm>
                      <a:prstGeom prst="line">
                        <a:avLst/>
                      </a:prstGeom>
                      <a:ln w="38100"/>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6049F7B"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35pt,5.15pt" to="518.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" strokecolor="#ffc000 [3207]" strokeweight="3pt">
              <v:stroke joinstyle="miter"/>
            </v:line>
          </w:pict>
        </mc:Fallback>
      </mc:AlternateContent>
    </w:r>
  </w:p>
  <w:p w14:paraId="7F042B99" w14:textId="77777777" w:rsidR="000A22F6" w:rsidRPr="001F1A8D" w:rsidRDefault="000A22F6" w:rsidP="000A22F6">
    <w:pPr>
      <w:pStyle w:val="Stopka"/>
      <w:jc w:val="center"/>
      <w:rPr>
        <w:b/>
        <w:i/>
        <w:spacing w:val="32"/>
        <w:sz w:val="24"/>
      </w:rPr>
    </w:pPr>
    <w:r w:rsidRPr="001F1A8D">
      <w:rPr>
        <w:b/>
        <w:i/>
        <w:spacing w:val="32"/>
        <w:sz w:val="24"/>
      </w:rPr>
      <w:t>Rzeczkowski Malik Top Concept S.C</w:t>
    </w:r>
  </w:p>
  <w:p w14:paraId="5E097A80" w14:textId="77777777" w:rsidR="000A22F6" w:rsidRPr="001F1A8D" w:rsidRDefault="000A22F6" w:rsidP="000A22F6">
    <w:pPr>
      <w:pStyle w:val="Stopka"/>
      <w:jc w:val="center"/>
      <w:rPr>
        <w:i/>
      </w:rPr>
    </w:pPr>
    <w:r w:rsidRPr="001F1A8D">
      <w:rPr>
        <w:i/>
      </w:rPr>
      <w:t>Łukasz Malik, Marcin Rzeczkowski</w:t>
    </w:r>
  </w:p>
  <w:p w14:paraId="2CAD6C53" w14:textId="43BC122C" w:rsidR="000A22F6" w:rsidRPr="001F1A8D" w:rsidRDefault="00235C12" w:rsidP="000A22F6">
    <w:pPr>
      <w:pStyle w:val="Stopka"/>
      <w:jc w:val="center"/>
      <w:rPr>
        <w:i/>
      </w:rPr>
    </w:pPr>
    <w:r>
      <w:rPr>
        <w:i/>
      </w:rPr>
      <w:t>u</w:t>
    </w:r>
    <w:r w:rsidR="000A22F6" w:rsidRPr="001F1A8D">
      <w:rPr>
        <w:i/>
      </w:rPr>
      <w:t xml:space="preserve">l. </w:t>
    </w:r>
    <w:r w:rsidR="00C959E9">
      <w:rPr>
        <w:i/>
      </w:rPr>
      <w:t>Palisadowa 24, 01-940</w:t>
    </w:r>
    <w:r w:rsidR="000A22F6" w:rsidRPr="001F1A8D">
      <w:rPr>
        <w:i/>
      </w:rPr>
      <w:t xml:space="preserve"> Warszawa</w:t>
    </w:r>
  </w:p>
  <w:p w14:paraId="14216E3E" w14:textId="77777777" w:rsidR="000A22F6" w:rsidRPr="001F1A8D" w:rsidRDefault="000A22F6" w:rsidP="000A22F6">
    <w:pPr>
      <w:pStyle w:val="Stopka"/>
      <w:jc w:val="center"/>
      <w:rPr>
        <w:i/>
      </w:rPr>
    </w:pPr>
    <w:r w:rsidRPr="001F1A8D">
      <w:rPr>
        <w:b/>
        <w:i/>
      </w:rPr>
      <w:t>NIP:</w:t>
    </w:r>
    <w:r w:rsidRPr="001F1A8D">
      <w:rPr>
        <w:i/>
      </w:rPr>
      <w:t xml:space="preserve"> 522-301-28-76, </w:t>
    </w:r>
    <w:r w:rsidRPr="001F1A8D">
      <w:rPr>
        <w:b/>
        <w:i/>
      </w:rPr>
      <w:t>REGON:</w:t>
    </w:r>
    <w:r w:rsidRPr="001F1A8D">
      <w:rPr>
        <w:i/>
      </w:rPr>
      <w:t xml:space="preserve"> 147100450</w:t>
    </w:r>
  </w:p>
  <w:p w14:paraId="618EFBF1" w14:textId="77777777" w:rsidR="000A22F6" w:rsidRPr="001F1A8D" w:rsidRDefault="000A22F6" w:rsidP="000A22F6">
    <w:pPr>
      <w:pStyle w:val="Stopka"/>
      <w:jc w:val="center"/>
      <w:rPr>
        <w:b/>
        <w:i/>
        <w:sz w:val="24"/>
      </w:rPr>
    </w:pPr>
    <w:r w:rsidRPr="001F1A8D">
      <w:rPr>
        <w:b/>
        <w:i/>
        <w:sz w:val="24"/>
      </w:rPr>
      <w:t xml:space="preserve">Tel.: </w:t>
    </w:r>
    <w:r w:rsidR="00BF4EC8">
      <w:rPr>
        <w:b/>
        <w:i/>
        <w:sz w:val="24"/>
      </w:rPr>
      <w:t>5</w:t>
    </w:r>
    <w:r w:rsidRPr="001F1A8D">
      <w:rPr>
        <w:b/>
        <w:i/>
        <w:sz w:val="24"/>
      </w:rPr>
      <w:t xml:space="preserve">70 31 00 00, </w:t>
    </w:r>
    <w:r w:rsidR="00BF4EC8">
      <w:rPr>
        <w:b/>
        <w:i/>
        <w:sz w:val="24"/>
      </w:rPr>
      <w:t>5</w:t>
    </w:r>
    <w:r w:rsidRPr="001F1A8D">
      <w:rPr>
        <w:b/>
        <w:i/>
        <w:sz w:val="24"/>
      </w:rPr>
      <w:t>70 32 00 00</w:t>
    </w:r>
  </w:p>
  <w:p w14:paraId="456427F7" w14:textId="77777777" w:rsidR="000A22F6" w:rsidRPr="001F1A8D" w:rsidRDefault="00633A82" w:rsidP="000A22F6">
    <w:pPr>
      <w:pStyle w:val="Stopka"/>
      <w:jc w:val="center"/>
      <w:rPr>
        <w:b/>
      </w:rPr>
    </w:pPr>
    <w:hyperlink r:id="rId1" w:history="1">
      <w:r w:rsidR="000A22F6" w:rsidRPr="001F1A8D">
        <w:rPr>
          <w:rStyle w:val="Hipercze"/>
          <w:b/>
          <w:i/>
          <w:color w:val="538135" w:themeColor="accent6" w:themeShade="BF"/>
        </w:rPr>
        <w:t>www.mocsokow.pl</w:t>
      </w:r>
    </w:hyperlink>
    <w:r w:rsidR="001F1A8D">
      <w:rPr>
        <w:b/>
        <w:i/>
        <w:color w:val="538135" w:themeColor="accent6" w:themeShade="BF"/>
      </w:rPr>
      <w:t xml:space="preserve">            </w:t>
    </w:r>
    <w:r w:rsidR="000A22F6" w:rsidRPr="001F1A8D">
      <w:rPr>
        <w:b/>
        <w:i/>
        <w:color w:val="538135" w:themeColor="accent6" w:themeShade="BF"/>
      </w:rPr>
      <w:t xml:space="preserve">  </w:t>
    </w:r>
    <w:hyperlink r:id="rId2" w:history="1">
      <w:r w:rsidR="001F1A8D" w:rsidRPr="001F1A8D">
        <w:rPr>
          <w:rStyle w:val="Hipercze"/>
          <w:b/>
          <w:i/>
          <w:color w:val="538135" w:themeColor="accent6" w:themeShade="BF"/>
        </w:rPr>
        <w:t>bok@mocsokow.pl</w:t>
      </w:r>
    </w:hyperlink>
    <w:r w:rsidR="001F1A8D" w:rsidRPr="001F1A8D">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79A0" w14:textId="77777777" w:rsidR="00C959E9" w:rsidRDefault="00C959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6DD" w14:textId="77777777" w:rsidR="00633A82" w:rsidRDefault="00633A82" w:rsidP="00AC4113">
      <w:pPr>
        <w:spacing w:after="0" w:line="240" w:lineRule="auto"/>
      </w:pPr>
      <w:r>
        <w:separator/>
      </w:r>
    </w:p>
  </w:footnote>
  <w:footnote w:type="continuationSeparator" w:id="0">
    <w:p w14:paraId="68C48994" w14:textId="77777777" w:rsidR="00633A82" w:rsidRDefault="00633A82" w:rsidP="00AC4113">
      <w:pPr>
        <w:spacing w:after="0" w:line="240" w:lineRule="auto"/>
      </w:pPr>
      <w:r>
        <w:continuationSeparator/>
      </w:r>
    </w:p>
  </w:footnote>
  <w:footnote w:id="1">
    <w:p w14:paraId="7FB67DF9" w14:textId="77777777" w:rsidR="00856D82" w:rsidRDefault="00856D82" w:rsidP="00856D82">
      <w:pPr>
        <w:pStyle w:val="Tekstprzypisudolnego"/>
      </w:pPr>
      <w:r>
        <w:rPr>
          <w:rStyle w:val="Odwoanieprzypisudolnego"/>
        </w:rPr>
        <w:footnoteRef/>
      </w:r>
      <w:r>
        <w:t xml:space="preserve"> </w:t>
      </w:r>
      <w:r w:rsidRPr="000C1838">
        <w:t>https://applia.pl/wp-content/uploads/2021/02/Applia_raport_2021_v3.pdf</w:t>
      </w:r>
    </w:p>
  </w:footnote>
  <w:footnote w:id="2">
    <w:p w14:paraId="170BC20E" w14:textId="77777777" w:rsidR="00856D82" w:rsidRDefault="00856D82" w:rsidP="00856D82">
      <w:pPr>
        <w:pStyle w:val="Tekstprzypisudolnego"/>
      </w:pPr>
      <w:r>
        <w:rPr>
          <w:rStyle w:val="Odwoanieprzypisudolnego"/>
        </w:rPr>
        <w:footnoteRef/>
      </w:r>
      <w:r>
        <w:t xml:space="preserve"> </w:t>
      </w:r>
      <w:r w:rsidRPr="000C1838">
        <w:t>https://applia.pl/wp-content/uploads/2021/02/Applia_raport_2021_v3.pdf</w:t>
      </w:r>
    </w:p>
  </w:footnote>
  <w:footnote w:id="3">
    <w:p w14:paraId="39204BA8" w14:textId="77777777" w:rsidR="00856D82" w:rsidRDefault="00856D82" w:rsidP="00856D82">
      <w:pPr>
        <w:pStyle w:val="Tekstprzypisudolnego"/>
      </w:pPr>
      <w:r>
        <w:rPr>
          <w:rStyle w:val="Odwoanieprzypisudolnego"/>
        </w:rPr>
        <w:footnoteRef/>
      </w:r>
      <w:r>
        <w:t xml:space="preserve"> </w:t>
      </w:r>
      <w:r w:rsidRPr="00275116">
        <w:t>https://eizba.pl/wp-content/uploads/2020/06/Raport-e-commerce-2020.pdf</w:t>
      </w:r>
    </w:p>
  </w:footnote>
  <w:footnote w:id="4">
    <w:p w14:paraId="7B588096" w14:textId="388962C1" w:rsidR="00A24EFD" w:rsidRDefault="00A24EFD">
      <w:pPr>
        <w:pStyle w:val="Tekstprzypisudolnego"/>
      </w:pPr>
      <w:r>
        <w:rPr>
          <w:rStyle w:val="Odwoanieprzypisudolnego"/>
        </w:rPr>
        <w:footnoteRef/>
      </w:r>
      <w:r>
        <w:t xml:space="preserve"> </w:t>
      </w:r>
      <w:r w:rsidRPr="000C1838">
        <w:t>https://applia.pl/wp-content/uploads/2021/02/Applia_raport_2021_v3.pdf</w:t>
      </w:r>
    </w:p>
  </w:footnote>
  <w:footnote w:id="5">
    <w:p w14:paraId="27034B31" w14:textId="77777777" w:rsidR="00856D82" w:rsidRDefault="00856D82" w:rsidP="00856D82">
      <w:pPr>
        <w:pStyle w:val="Tekstprzypisudolnego"/>
      </w:pPr>
      <w:r>
        <w:rPr>
          <w:rStyle w:val="Odwoanieprzypisudolnego"/>
        </w:rPr>
        <w:footnoteRef/>
      </w:r>
      <w:r>
        <w:t xml:space="preserve"> Raport GUS „Dynamika sprzedaży detalicznej w lutym 2021r.”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6A1A" w14:textId="77777777" w:rsidR="00C959E9" w:rsidRDefault="00C959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BCB5" w14:textId="77777777" w:rsidR="00AC4113" w:rsidRDefault="003B35B5">
    <w:pPr>
      <w:pStyle w:val="Nagwek"/>
    </w:pPr>
    <w:r>
      <w:rPr>
        <w:noProof/>
        <w:lang w:eastAsia="pl-PL"/>
      </w:rPr>
      <w:drawing>
        <wp:anchor distT="0" distB="0" distL="114300" distR="114300" simplePos="0" relativeHeight="251662336" behindDoc="1" locked="0" layoutInCell="1" allowOverlap="1" wp14:anchorId="08CEAFD1" wp14:editId="7C3B8D16">
          <wp:simplePos x="0" y="0"/>
          <wp:positionH relativeFrom="margin">
            <wp:align>left</wp:align>
          </wp:positionH>
          <wp:positionV relativeFrom="paragraph">
            <wp:posOffset>-344805</wp:posOffset>
          </wp:positionV>
          <wp:extent cx="2152650" cy="666750"/>
          <wp:effectExtent l="0" t="0" r="0" b="0"/>
          <wp:wrapTight wrapText="bothSides">
            <wp:wrapPolygon edited="0">
              <wp:start x="0" y="0"/>
              <wp:lineTo x="0" y="20983"/>
              <wp:lineTo x="21409" y="20983"/>
              <wp:lineTo x="2140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2 — waskie.jpg"/>
                  <pic:cNvPicPr/>
                </pic:nvPicPr>
                <pic:blipFill>
                  <a:blip r:embed="rId1">
                    <a:extLst>
                      <a:ext uri="{28A0092B-C50C-407E-A947-70E740481C1C}">
                        <a14:useLocalDpi xmlns:a14="http://schemas.microsoft.com/office/drawing/2010/main" val="0"/>
                      </a:ext>
                    </a:extLst>
                  </a:blip>
                  <a:stretch>
                    <a:fillRect/>
                  </a:stretch>
                </pic:blipFill>
                <pic:spPr>
                  <a:xfrm>
                    <a:off x="0" y="0"/>
                    <a:ext cx="2152650" cy="666750"/>
                  </a:xfrm>
                  <a:prstGeom prst="rect">
                    <a:avLst/>
                  </a:prstGeom>
                </pic:spPr>
              </pic:pic>
            </a:graphicData>
          </a:graphic>
        </wp:anchor>
      </w:drawing>
    </w:r>
    <w:r w:rsidR="001F1A8D">
      <w:rPr>
        <w:b/>
        <w:i/>
        <w:noProof/>
        <w:spacing w:val="32"/>
        <w:sz w:val="24"/>
        <w:lang w:eastAsia="pl-PL"/>
      </w:rPr>
      <mc:AlternateContent>
        <mc:Choice Requires="wps">
          <w:drawing>
            <wp:anchor distT="0" distB="0" distL="114300" distR="114300" simplePos="0" relativeHeight="251661312" behindDoc="0" locked="0" layoutInCell="1" allowOverlap="1" wp14:anchorId="13A06C9F" wp14:editId="0C73CB55">
              <wp:simplePos x="0" y="0"/>
              <wp:positionH relativeFrom="page">
                <wp:posOffset>-38100</wp:posOffset>
              </wp:positionH>
              <wp:positionV relativeFrom="paragraph">
                <wp:posOffset>340995</wp:posOffset>
              </wp:positionV>
              <wp:extent cx="7658100" cy="9621"/>
              <wp:effectExtent l="19050" t="19050" r="19050" b="28575"/>
              <wp:wrapNone/>
              <wp:docPr id="4" name="Łącznik prosty 4"/>
              <wp:cNvGraphicFramePr/>
              <a:graphic xmlns:a="http://schemas.openxmlformats.org/drawingml/2006/main">
                <a:graphicData uri="http://schemas.microsoft.com/office/word/2010/wordprocessingShape">
                  <wps:wsp>
                    <wps:cNvCnPr/>
                    <wps:spPr>
                      <a:xfrm>
                        <a:off x="0" y="0"/>
                        <a:ext cx="7658100" cy="9621"/>
                      </a:xfrm>
                      <a:prstGeom prst="line">
                        <a:avLst/>
                      </a:prstGeom>
                      <a:ln w="381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E26DE" id="Łącznik prosty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26.85pt" to="60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" strokecolor="#ffc000 [3207]" strokeweight="3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FF6E" w14:textId="77777777" w:rsidR="00C959E9" w:rsidRDefault="00C959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D31"/>
    <w:multiLevelType w:val="hybridMultilevel"/>
    <w:tmpl w:val="E38036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EEF1FF6"/>
    <w:multiLevelType w:val="hybridMultilevel"/>
    <w:tmpl w:val="C85C23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52"/>
    <w:rsid w:val="0000420C"/>
    <w:rsid w:val="000621D9"/>
    <w:rsid w:val="000A22F6"/>
    <w:rsid w:val="000B5900"/>
    <w:rsid w:val="000C340E"/>
    <w:rsid w:val="000C49F0"/>
    <w:rsid w:val="001D4DCA"/>
    <w:rsid w:val="001E42E6"/>
    <w:rsid w:val="001F1A8D"/>
    <w:rsid w:val="001F7DD0"/>
    <w:rsid w:val="00222F9A"/>
    <w:rsid w:val="00235C12"/>
    <w:rsid w:val="00251AA2"/>
    <w:rsid w:val="00265FFC"/>
    <w:rsid w:val="00303614"/>
    <w:rsid w:val="00305301"/>
    <w:rsid w:val="0034290F"/>
    <w:rsid w:val="00347FEF"/>
    <w:rsid w:val="003A4724"/>
    <w:rsid w:val="003B35B5"/>
    <w:rsid w:val="003D3152"/>
    <w:rsid w:val="003D45FB"/>
    <w:rsid w:val="00400033"/>
    <w:rsid w:val="00454CFC"/>
    <w:rsid w:val="00490152"/>
    <w:rsid w:val="0049332F"/>
    <w:rsid w:val="00497C19"/>
    <w:rsid w:val="004A4026"/>
    <w:rsid w:val="004A7DD3"/>
    <w:rsid w:val="00524940"/>
    <w:rsid w:val="0055704D"/>
    <w:rsid w:val="005876CC"/>
    <w:rsid w:val="005A3D62"/>
    <w:rsid w:val="005C519F"/>
    <w:rsid w:val="005E0EB9"/>
    <w:rsid w:val="00633A82"/>
    <w:rsid w:val="0068403A"/>
    <w:rsid w:val="0068694A"/>
    <w:rsid w:val="00743A3D"/>
    <w:rsid w:val="00762021"/>
    <w:rsid w:val="00773840"/>
    <w:rsid w:val="00774283"/>
    <w:rsid w:val="00785C06"/>
    <w:rsid w:val="00791DDF"/>
    <w:rsid w:val="008417FF"/>
    <w:rsid w:val="00854BA7"/>
    <w:rsid w:val="00856D82"/>
    <w:rsid w:val="008600AE"/>
    <w:rsid w:val="008D3E0E"/>
    <w:rsid w:val="00936B86"/>
    <w:rsid w:val="009748C2"/>
    <w:rsid w:val="00977D93"/>
    <w:rsid w:val="009B0EF8"/>
    <w:rsid w:val="009D3520"/>
    <w:rsid w:val="00A2136C"/>
    <w:rsid w:val="00A22EE7"/>
    <w:rsid w:val="00A24EFD"/>
    <w:rsid w:val="00A553CD"/>
    <w:rsid w:val="00A57A23"/>
    <w:rsid w:val="00A61E0C"/>
    <w:rsid w:val="00A71CCD"/>
    <w:rsid w:val="00A9794C"/>
    <w:rsid w:val="00AA47BE"/>
    <w:rsid w:val="00AB7B8F"/>
    <w:rsid w:val="00AC4113"/>
    <w:rsid w:val="00AE21AC"/>
    <w:rsid w:val="00B369A3"/>
    <w:rsid w:val="00B55C83"/>
    <w:rsid w:val="00BC63CF"/>
    <w:rsid w:val="00BF4EC8"/>
    <w:rsid w:val="00C33EDA"/>
    <w:rsid w:val="00C959E9"/>
    <w:rsid w:val="00C96F44"/>
    <w:rsid w:val="00CF3786"/>
    <w:rsid w:val="00D50E93"/>
    <w:rsid w:val="00D70176"/>
    <w:rsid w:val="00D90AE8"/>
    <w:rsid w:val="00D93CBB"/>
    <w:rsid w:val="00DA007C"/>
    <w:rsid w:val="00DC5D74"/>
    <w:rsid w:val="00DE47C5"/>
    <w:rsid w:val="00DE511C"/>
    <w:rsid w:val="00DF2120"/>
    <w:rsid w:val="00E45D0D"/>
    <w:rsid w:val="00E5592D"/>
    <w:rsid w:val="00F30229"/>
    <w:rsid w:val="00F62FED"/>
    <w:rsid w:val="00F94F7F"/>
    <w:rsid w:val="00FD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1A59"/>
  <w15:chartTrackingRefBased/>
  <w15:docId w15:val="{FAD8C9BF-D927-453C-B779-8274922F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F7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113"/>
  </w:style>
  <w:style w:type="paragraph" w:styleId="Stopka">
    <w:name w:val="footer"/>
    <w:basedOn w:val="Normalny"/>
    <w:link w:val="StopkaZnak"/>
    <w:uiPriority w:val="99"/>
    <w:unhideWhenUsed/>
    <w:rsid w:val="00AC4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113"/>
  </w:style>
  <w:style w:type="character" w:styleId="Hipercze">
    <w:name w:val="Hyperlink"/>
    <w:basedOn w:val="Domylnaczcionkaakapitu"/>
    <w:uiPriority w:val="99"/>
    <w:unhideWhenUsed/>
    <w:rsid w:val="000A22F6"/>
    <w:rPr>
      <w:color w:val="0563C1" w:themeColor="hyperlink"/>
      <w:u w:val="single"/>
    </w:rPr>
  </w:style>
  <w:style w:type="paragraph" w:styleId="Tekstdymka">
    <w:name w:val="Balloon Text"/>
    <w:basedOn w:val="Normalny"/>
    <w:link w:val="TekstdymkaZnak"/>
    <w:uiPriority w:val="99"/>
    <w:semiHidden/>
    <w:unhideWhenUsed/>
    <w:rsid w:val="004933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32F"/>
    <w:rPr>
      <w:rFonts w:ascii="Segoe UI" w:hAnsi="Segoe UI" w:cs="Segoe UI"/>
      <w:sz w:val="18"/>
      <w:szCs w:val="18"/>
    </w:rPr>
  </w:style>
  <w:style w:type="paragraph" w:styleId="NormalnyWeb">
    <w:name w:val="Normal (Web)"/>
    <w:basedOn w:val="Normalny"/>
    <w:uiPriority w:val="99"/>
    <w:semiHidden/>
    <w:unhideWhenUsed/>
    <w:rsid w:val="00F94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94F7F"/>
    <w:pPr>
      <w:ind w:left="720"/>
      <w:contextualSpacing/>
    </w:pPr>
  </w:style>
  <w:style w:type="character" w:styleId="UyteHipercze">
    <w:name w:val="FollowedHyperlink"/>
    <w:basedOn w:val="Domylnaczcionkaakapitu"/>
    <w:uiPriority w:val="99"/>
    <w:semiHidden/>
    <w:unhideWhenUsed/>
    <w:rsid w:val="00D93CBB"/>
    <w:rPr>
      <w:color w:val="954F72" w:themeColor="followedHyperlink"/>
      <w:u w:val="single"/>
    </w:rPr>
  </w:style>
  <w:style w:type="character" w:styleId="Pogrubienie">
    <w:name w:val="Strong"/>
    <w:basedOn w:val="Domylnaczcionkaakapitu"/>
    <w:uiPriority w:val="22"/>
    <w:qFormat/>
    <w:rsid w:val="00251AA2"/>
    <w:rPr>
      <w:b/>
      <w:bCs/>
    </w:rPr>
  </w:style>
  <w:style w:type="paragraph" w:customStyle="1" w:styleId="standard">
    <w:name w:val="standard"/>
    <w:basedOn w:val="Normalny"/>
    <w:rsid w:val="001F7D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B0EF8"/>
    <w:rPr>
      <w:color w:val="605E5C"/>
      <w:shd w:val="clear" w:color="auto" w:fill="E1DFDD"/>
    </w:rPr>
  </w:style>
  <w:style w:type="paragraph" w:styleId="Tekstprzypisudolnego">
    <w:name w:val="footnote text"/>
    <w:basedOn w:val="Normalny"/>
    <w:link w:val="TekstprzypisudolnegoZnak"/>
    <w:uiPriority w:val="99"/>
    <w:semiHidden/>
    <w:unhideWhenUsed/>
    <w:rsid w:val="00856D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6D82"/>
    <w:rPr>
      <w:sz w:val="20"/>
      <w:szCs w:val="20"/>
    </w:rPr>
  </w:style>
  <w:style w:type="character" w:styleId="Odwoanieprzypisudolnego">
    <w:name w:val="footnote reference"/>
    <w:basedOn w:val="Domylnaczcionkaakapitu"/>
    <w:uiPriority w:val="99"/>
    <w:semiHidden/>
    <w:unhideWhenUsed/>
    <w:rsid w:val="00856D82"/>
    <w:rPr>
      <w:vertAlign w:val="superscript"/>
    </w:rPr>
  </w:style>
  <w:style w:type="character" w:styleId="Odwoaniedokomentarza">
    <w:name w:val="annotation reference"/>
    <w:basedOn w:val="Domylnaczcionkaakapitu"/>
    <w:uiPriority w:val="99"/>
    <w:semiHidden/>
    <w:unhideWhenUsed/>
    <w:rsid w:val="00265FFC"/>
    <w:rPr>
      <w:sz w:val="16"/>
      <w:szCs w:val="16"/>
    </w:rPr>
  </w:style>
  <w:style w:type="paragraph" w:styleId="Tekstkomentarza">
    <w:name w:val="annotation text"/>
    <w:basedOn w:val="Normalny"/>
    <w:link w:val="TekstkomentarzaZnak"/>
    <w:uiPriority w:val="99"/>
    <w:unhideWhenUsed/>
    <w:rsid w:val="00265FFC"/>
    <w:pPr>
      <w:spacing w:line="240" w:lineRule="auto"/>
    </w:pPr>
    <w:rPr>
      <w:sz w:val="20"/>
      <w:szCs w:val="20"/>
    </w:rPr>
  </w:style>
  <w:style w:type="character" w:customStyle="1" w:styleId="TekstkomentarzaZnak">
    <w:name w:val="Tekst komentarza Znak"/>
    <w:basedOn w:val="Domylnaczcionkaakapitu"/>
    <w:link w:val="Tekstkomentarza"/>
    <w:uiPriority w:val="99"/>
    <w:rsid w:val="00265FFC"/>
    <w:rPr>
      <w:sz w:val="20"/>
      <w:szCs w:val="20"/>
    </w:rPr>
  </w:style>
  <w:style w:type="paragraph" w:styleId="Tematkomentarza">
    <w:name w:val="annotation subject"/>
    <w:basedOn w:val="Tekstkomentarza"/>
    <w:next w:val="Tekstkomentarza"/>
    <w:link w:val="TematkomentarzaZnak"/>
    <w:uiPriority w:val="99"/>
    <w:semiHidden/>
    <w:unhideWhenUsed/>
    <w:rsid w:val="00265FFC"/>
    <w:rPr>
      <w:b/>
      <w:bCs/>
    </w:rPr>
  </w:style>
  <w:style w:type="character" w:customStyle="1" w:styleId="TematkomentarzaZnak">
    <w:name w:val="Temat komentarza Znak"/>
    <w:basedOn w:val="TekstkomentarzaZnak"/>
    <w:link w:val="Tematkomentarza"/>
    <w:uiPriority w:val="99"/>
    <w:semiHidden/>
    <w:rsid w:val="00265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6919">
      <w:bodyDiv w:val="1"/>
      <w:marLeft w:val="0"/>
      <w:marRight w:val="0"/>
      <w:marTop w:val="0"/>
      <w:marBottom w:val="0"/>
      <w:divBdr>
        <w:top w:val="none" w:sz="0" w:space="0" w:color="auto"/>
        <w:left w:val="none" w:sz="0" w:space="0" w:color="auto"/>
        <w:bottom w:val="none" w:sz="0" w:space="0" w:color="auto"/>
        <w:right w:val="none" w:sz="0" w:space="0" w:color="auto"/>
      </w:divBdr>
    </w:div>
    <w:div w:id="644897330">
      <w:bodyDiv w:val="1"/>
      <w:marLeft w:val="0"/>
      <w:marRight w:val="0"/>
      <w:marTop w:val="0"/>
      <w:marBottom w:val="0"/>
      <w:divBdr>
        <w:top w:val="none" w:sz="0" w:space="0" w:color="auto"/>
        <w:left w:val="none" w:sz="0" w:space="0" w:color="auto"/>
        <w:bottom w:val="none" w:sz="0" w:space="0" w:color="auto"/>
        <w:right w:val="none" w:sz="0" w:space="0" w:color="auto"/>
      </w:divBdr>
    </w:div>
    <w:div w:id="1051731336">
      <w:bodyDiv w:val="1"/>
      <w:marLeft w:val="0"/>
      <w:marRight w:val="0"/>
      <w:marTop w:val="0"/>
      <w:marBottom w:val="0"/>
      <w:divBdr>
        <w:top w:val="none" w:sz="0" w:space="0" w:color="auto"/>
        <w:left w:val="none" w:sz="0" w:space="0" w:color="auto"/>
        <w:bottom w:val="none" w:sz="0" w:space="0" w:color="auto"/>
        <w:right w:val="none" w:sz="0" w:space="0" w:color="auto"/>
      </w:divBdr>
    </w:div>
    <w:div w:id="1234659333">
      <w:bodyDiv w:val="1"/>
      <w:marLeft w:val="0"/>
      <w:marRight w:val="0"/>
      <w:marTop w:val="0"/>
      <w:marBottom w:val="0"/>
      <w:divBdr>
        <w:top w:val="none" w:sz="0" w:space="0" w:color="auto"/>
        <w:left w:val="none" w:sz="0" w:space="0" w:color="auto"/>
        <w:bottom w:val="none" w:sz="0" w:space="0" w:color="auto"/>
        <w:right w:val="none" w:sz="0" w:space="0" w:color="auto"/>
      </w:divBdr>
    </w:div>
    <w:div w:id="19025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oko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dabrowska@goodonep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welina.jaskula@goodonep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csokow.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bok@mocsokow.pl" TargetMode="External"/><Relationship Id="rId1" Type="http://schemas.openxmlformats.org/officeDocument/2006/relationships/hyperlink" Target="http://www.mocso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9CA5-7AF8-4DF5-B435-A0EBB336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999</Words>
  <Characters>5995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Stefaniuk</dc:creator>
  <cp:keywords/>
  <dc:description/>
  <cp:lastModifiedBy>Kasia Dąbrowska</cp:lastModifiedBy>
  <cp:revision>11</cp:revision>
  <cp:lastPrinted>2015-05-15T12:40:00Z</cp:lastPrinted>
  <dcterms:created xsi:type="dcterms:W3CDTF">2021-04-16T11:33:00Z</dcterms:created>
  <dcterms:modified xsi:type="dcterms:W3CDTF">2021-04-21T06:44:00Z</dcterms:modified>
</cp:coreProperties>
</file>